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AA35D8C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bookmarkStart w:id="0" w:name="_dx_frag_StartFragment"/>
      <w:bookmarkEnd w:id="0"/>
      <w:r>
        <w:drawing>
          <wp:anchor xmlns:wp="http://schemas.openxmlformats.org/drawingml/2006/wordprocessingDrawing" simplePos="0" allowOverlap="0" behindDoc="0" layoutInCell="0" locked="0" relativeHeight="0">
            <wp:simplePos x="0" y="0"/>
            <wp:positionH relativeFrom="column">
              <wp:posOffset>-904875</wp:posOffset>
            </wp:positionH>
            <wp:positionV relativeFrom="line">
              <wp:posOffset>-561975</wp:posOffset>
            </wp:positionV>
            <wp:extent cx="7172325" cy="10029825"/>
            <wp:wrapSquare wrapText="right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002982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</w:t>
      </w:r>
    </w:p>
    <w:p>
      <w:pPr>
        <w:pStyle w:val="P2"/>
        <w:spacing w:lineRule="auto" w:line="240" w:after="0"/>
        <w:ind w:left="36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1.</w:t>
      </w:r>
      <w:r>
        <w:rPr>
          <w:rStyle w:val="C3"/>
          <w:rFonts w:ascii="Times New Roman" w:hAnsi="Times New Roman"/>
          <w:b w:val="1"/>
          <w:sz w:val="28"/>
        </w:rPr>
        <w:t>Паспорт программы</w:t>
      </w:r>
    </w:p>
    <w:p>
      <w:pPr>
        <w:pStyle w:val="P2"/>
        <w:spacing w:lineRule="auto" w:line="240" w:after="0"/>
        <w:rPr>
          <w:rStyle w:val="C3"/>
          <w:rFonts w:ascii="Times New Roman" w:hAnsi="Times New Roman"/>
          <w:sz w:val="28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3652" w:type="dxa"/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-142" w:leader="none"/>
                <w:tab w:val="left" w:pos="426" w:leader="none"/>
              </w:tabs>
              <w:spacing w:lineRule="auto" w:line="240" w:after="0"/>
              <w:ind w:hanging="11" w:left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919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Программа развития муниципального бюджетного образовательного учреждения дополнительного образования «Центр внешкольной работы» на период 2019-2022 гг.</w:t>
            </w:r>
          </w:p>
        </w:tc>
      </w:tr>
      <w:tr>
        <w:tc>
          <w:tcPr>
            <w:tcW w:w="3652" w:type="dxa"/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-142" w:leader="none"/>
                <w:tab w:val="left" w:pos="426" w:leader="none"/>
              </w:tabs>
              <w:spacing w:lineRule="auto" w:line="240" w:after="0"/>
              <w:ind w:firstLine="0" w:left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Основание для разработки</w:t>
            </w:r>
          </w:p>
        </w:tc>
        <w:tc>
          <w:tcPr>
            <w:tcW w:w="5919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ФЗ «Об образовании», типовое Положение «Об учреждении дополнительного образования», ФЗ «О дополнительном образовании», закон «О образовании Красноярского края», Устав МБОУ ДО «Центр внешкольной работы».</w:t>
            </w:r>
          </w:p>
        </w:tc>
      </w:tr>
      <w:tr>
        <w:tc>
          <w:tcPr>
            <w:tcW w:w="3652" w:type="dxa"/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-142" w:leader="none"/>
                <w:tab w:val="left" w:pos="426" w:leader="none"/>
              </w:tabs>
              <w:spacing w:lineRule="auto" w:line="240" w:after="0"/>
              <w:ind w:firstLine="0" w:left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Заказчик</w:t>
            </w:r>
          </w:p>
        </w:tc>
        <w:tc>
          <w:tcPr>
            <w:tcW w:w="5919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Отдел образования администрации Пировского района, родители.</w:t>
            </w:r>
          </w:p>
        </w:tc>
      </w:tr>
      <w:tr>
        <w:tc>
          <w:tcPr>
            <w:tcW w:w="3652" w:type="dxa"/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-142" w:leader="none"/>
                <w:tab w:val="left" w:pos="426" w:leader="none"/>
              </w:tabs>
              <w:spacing w:lineRule="auto" w:line="240" w:after="0"/>
              <w:ind w:firstLine="0" w:left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Разработчик </w:t>
            </w:r>
          </w:p>
        </w:tc>
        <w:tc>
          <w:tcPr>
            <w:tcW w:w="5919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Педагогический совет МБОУ ДО «Центр внешкольной работы»</w:t>
            </w:r>
          </w:p>
        </w:tc>
      </w:tr>
      <w:tr>
        <w:tc>
          <w:tcPr>
            <w:tcW w:w="3652" w:type="dxa"/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-142" w:leader="none"/>
                <w:tab w:val="left" w:pos="426" w:leader="none"/>
              </w:tabs>
              <w:spacing w:lineRule="auto" w:line="240" w:after="0"/>
              <w:ind w:firstLine="0" w:left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Цель</w:t>
            </w:r>
          </w:p>
        </w:tc>
        <w:tc>
          <w:tcPr>
            <w:tcW w:w="5919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Создание организационных, экономических и методических условий для обеспечения функционирования и развития Центра, повышение качества, доступности и конкурентоспособности дополнительного образования в интересах воспитанников и родителей, социальных партнеров и общества в целом </w:t>
            </w:r>
          </w:p>
        </w:tc>
      </w:tr>
      <w:tr>
        <w:trPr>
          <w:trHeight w:hRule="atLeast" w:val="558"/>
        </w:trPr>
        <w:tc>
          <w:tcPr>
            <w:tcW w:w="3652" w:type="dxa"/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-142" w:leader="none"/>
                <w:tab w:val="left" w:pos="426" w:leader="none"/>
              </w:tabs>
              <w:spacing w:lineRule="auto" w:line="240" w:after="0"/>
              <w:ind w:firstLine="0" w:left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Задачи </w:t>
            </w:r>
          </w:p>
        </w:tc>
        <w:tc>
          <w:tcPr>
            <w:tcW w:w="5919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 Обеспечить необходимые условия для личностного развития, укрепления здоровья, профессионального самоопределения и творческого труда детей.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 Изменить формы повышения профессиональной компетентности педагогов,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-   Повысить эффективность управления учреждением.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 Совершенствовать нормативно – правовую базу деятельности Центра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 Обеспечить межведомственное сотрудничество в развитии системы дополнительного образования; активизация социального партнерства с семьей и общественностью района.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-  Позиционирование деятельности Центра.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 Укрепление материально – технической базы учреждения</w:t>
            </w:r>
          </w:p>
        </w:tc>
      </w:tr>
      <w:tr>
        <w:tc>
          <w:tcPr>
            <w:tcW w:w="3652" w:type="dxa"/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-142" w:leader="none"/>
                <w:tab w:val="left" w:pos="426" w:leader="none"/>
              </w:tabs>
              <w:spacing w:lineRule="auto" w:line="240" w:after="0"/>
              <w:ind w:firstLine="0" w:left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Сроки и этапы реализации</w:t>
            </w:r>
          </w:p>
        </w:tc>
        <w:tc>
          <w:tcPr>
            <w:tcW w:w="5919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Период с 2019 г. – 2022 г. (включительно)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I этап- 2019 г. – 2020 г. –подготовительный (разработка, принятие, внедрение Программы).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II этап – 2020 г. – 2021 г. – основной (реализация Программы).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III этап – 2021 г. – 2022 г. – заключительный (подведение итогов и анализ работы по реализации Программы).</w:t>
            </w:r>
          </w:p>
        </w:tc>
      </w:tr>
      <w:tr>
        <w:tc>
          <w:tcPr>
            <w:tcW w:w="3652" w:type="dxa"/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-142" w:leader="none"/>
                <w:tab w:val="left" w:pos="426" w:leader="none"/>
              </w:tabs>
              <w:spacing w:lineRule="auto" w:line="240" w:after="0"/>
              <w:ind w:firstLine="0" w:left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w="5919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Педагогический коллектив МБОУ ДО «Центр внешкольной работы»</w:t>
            </w:r>
          </w:p>
        </w:tc>
      </w:tr>
      <w:tr>
        <w:tc>
          <w:tcPr>
            <w:tcW w:w="3652" w:type="dxa"/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-142" w:leader="none"/>
                <w:tab w:val="left" w:pos="426" w:leader="none"/>
              </w:tabs>
              <w:spacing w:lineRule="auto" w:line="240" w:after="0"/>
              <w:ind w:firstLine="0" w:left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Ожидаемые конечные результаты реализации</w:t>
            </w:r>
          </w:p>
        </w:tc>
        <w:tc>
          <w:tcPr>
            <w:tcW w:w="5919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Расширятся возможности для творческого развития личности ребенка (открытие нового технического направления). Будет создана необходимая материальная база. Повысится личностный рост обучающихся и педагогов, закрепленный в их творческих достижениях.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Успешное участие в конкурсах, олимпиадах, смотрах и т.д</w:t>
            </w:r>
            <w:r>
              <w:rPr>
                <w:rStyle w:val="C3"/>
                <w:rFonts w:ascii="Times New Roman" w:hAnsi="Times New Roman"/>
                <w:color w:val="FF0000"/>
                <w:sz w:val="28"/>
              </w:rPr>
              <w:t>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Будет обеспечена доступность равных возможностей в получении дополнительного образования детей в селах района. Сохранится сеть творческих объединений.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Повысится эффективность управления учреждением.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Улучшится качественный состав кадров Центра. Увеличится % педагогов с первой и высшей квалификационной категорией.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Увеличится количество социальных партнеров, участвующих в образовательном процессе Центра.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Повысится эффективность работы с одаренными детьми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Сформируется привлекательный имидж Центра (через работу со СМИ, родителями, жителями района).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Сформируется положительная динамика роста вовлеченных детей и подростков в творческую деятельность.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Увеличится спектр услуг в оздоровительном направлении, повысится качество проведения Школьной спортивной лиги и спортивно-массовых мероприятий, направленных на формирование здорового образа жизни.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Улучшатся условия труда и жизнедеятельности участников образовательного процесса Центра.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Укрепится материально – техническая база учреждения за счет бюджетных и внебюджетных средств.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Откроются платные образовательные услуги.</w:t>
            </w:r>
          </w:p>
        </w:tc>
      </w:tr>
      <w:tr>
        <w:tc>
          <w:tcPr>
            <w:tcW w:w="3652" w:type="dxa"/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-142" w:leader="none"/>
                <w:tab w:val="left" w:pos="426" w:leader="none"/>
              </w:tabs>
              <w:spacing w:lineRule="auto" w:line="240" w:after="0"/>
              <w:ind w:firstLine="0" w:left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Риски</w:t>
            </w:r>
          </w:p>
        </w:tc>
        <w:tc>
          <w:tcPr>
            <w:tcW w:w="5919" w:type="dxa"/>
          </w:tcPr>
          <w:p>
            <w:pPr>
              <w:pStyle w:val="P1"/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Низкий уровень жизни населения района, много пенсионеров.</w:t>
            </w:r>
          </w:p>
          <w:p>
            <w:pPr>
              <w:pStyle w:val="P1"/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Не развитая промышленность, людям негде работать.</w:t>
            </w:r>
          </w:p>
          <w:p>
            <w:pPr>
              <w:pStyle w:val="P1"/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Организация предоставления платных услуг может быть не востребована и дети из малообеспеченных семей могут уйти в «подворотню».</w:t>
            </w:r>
          </w:p>
          <w:p>
            <w:pPr>
              <w:pStyle w:val="P1"/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Нехватка помещений для проведения занятий с детьми затруднит качественное предоставление образовательных услуг. </w:t>
            </w:r>
          </w:p>
          <w:p>
            <w:pPr>
              <w:pStyle w:val="P1"/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В учреждении нет опыта оказания платных услуг. </w:t>
            </w:r>
          </w:p>
          <w:p>
            <w:pPr>
              <w:pStyle w:val="P1"/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Слабая материально – техническая база, изношенное оборудование, зданию в котором размещен Центр требуется ремонт.</w:t>
            </w:r>
          </w:p>
          <w:p>
            <w:pPr>
              <w:pStyle w:val="P1"/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Низкая зарплата педагогов не позволяет привлекать на работу опытных специалистов. Заработная плата у педагога на 1 ставку – </w:t>
            </w:r>
            <w:r>
              <w:rPr>
                <w:rStyle w:val="C3"/>
                <w:rFonts w:ascii="Times New Roman" w:hAnsi="Times New Roman"/>
                <w:color w:val="000000"/>
                <w:sz w:val="28"/>
              </w:rPr>
              <w:t>14 000 руб</w:t>
            </w:r>
            <w:r>
              <w:rPr>
                <w:rStyle w:val="C3"/>
                <w:rFonts w:ascii="Times New Roman" w:hAnsi="Times New Roman"/>
                <w:sz w:val="28"/>
              </w:rPr>
              <w:t>. В коллективе работают в основном женщины, что, конечно же, затрудняет вести определенные направления.</w:t>
            </w:r>
          </w:p>
          <w:p>
            <w:pPr>
              <w:pStyle w:val="P1"/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Минусом в работе является необязательность дополнительного образования детей, а, следовательно, и его финансирование учредителем.</w:t>
            </w:r>
          </w:p>
        </w:tc>
      </w:tr>
      <w:tr>
        <w:tc>
          <w:tcPr>
            <w:tcW w:w="3652" w:type="dxa"/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-142" w:leader="none"/>
                <w:tab w:val="left" w:pos="426" w:leader="none"/>
              </w:tabs>
              <w:spacing w:lineRule="auto" w:line="240" w:after="0"/>
              <w:ind w:firstLine="0" w:left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Контроль за исполнением</w:t>
            </w:r>
          </w:p>
        </w:tc>
        <w:tc>
          <w:tcPr>
            <w:tcW w:w="5919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МБОУ ДО «Центр внешкольной работы»</w:t>
            </w:r>
          </w:p>
        </w:tc>
      </w:tr>
      <w:tr>
        <w:tc>
          <w:tcPr>
            <w:tcW w:w="3652" w:type="dxa"/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-142" w:leader="none"/>
                <w:tab w:val="left" w:pos="426" w:leader="none"/>
              </w:tabs>
              <w:spacing w:lineRule="auto" w:line="240" w:before="100" w:after="100" w:beforeAutospacing="1" w:afterAutospacing="1"/>
              <w:ind w:firstLine="0" w:left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Источники финансирования</w:t>
            </w:r>
          </w:p>
        </w:tc>
        <w:tc>
          <w:tcPr>
            <w:tcW w:w="5919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Бюджетные и внебюджетные средства</w:t>
            </w:r>
          </w:p>
        </w:tc>
      </w:tr>
      <w:tr>
        <w:tc>
          <w:tcPr>
            <w:tcW w:w="3652" w:type="dxa"/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-142" w:leader="none"/>
                <w:tab w:val="left" w:pos="426" w:leader="none"/>
              </w:tabs>
              <w:spacing w:lineRule="auto" w:line="240" w:before="100" w:after="100" w:beforeAutospacing="1" w:afterAutospacing="1"/>
              <w:ind w:firstLine="0" w:left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Ориентировочная стоимость</w:t>
            </w:r>
          </w:p>
        </w:tc>
        <w:tc>
          <w:tcPr>
            <w:tcW w:w="5919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1671000,00 рублей</w:t>
            </w:r>
          </w:p>
        </w:tc>
      </w:tr>
    </w:tbl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2. Пояснительная записка</w:t>
      </w:r>
    </w:p>
    <w:p>
      <w:pPr>
        <w:pStyle w:val="P1"/>
        <w:tabs>
          <w:tab w:val="left" w:pos="3261" w:leader="none"/>
        </w:tabs>
        <w:spacing w:lineRule="auto" w:line="240" w:before="100" w:after="100" w:beforeAutospacing="1" w:afterAutospacing="1"/>
        <w:ind w:firstLine="567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Актуальность программы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Изменение социальных и экономических условий диктует учреждениям дополнительного образования изменение механизма отношений с участниками образовательного процесса.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Федеральные программы развития системы образования определяют основные стратегические ориентиры. В частности, в них определено, что достижение нового качества образования должно быть сопряжено с максимальным обеспечением условий для развития духовности обучающихся, приобщением их к ценностям отечественной и мировой культуры, профессиональным и жизненным самоопределением, гражданским и нравственным самоосуществлением. 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у них мотивации к познанию и творчеству, укреплению здоровья, профессиональному самоопределению и организации творческого труда, успешной социализации, укреплению семейных отношений, формированию общей культуры и организации содержательного досуга. Одна из главных проектных задач образования - формирование подрастающего поколения, которому предстоит жить в XXI веке, через развитие индивидуальных способностей каждого и становление гражданских качеств личности на базе интеграции социокультурного пространства. Это возможно при приведении всего образовательного процесса в определенную систему.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Настоящая Программа развития - документ, определяющий общую стратегию позитивных изменений образовательного учреждения как целостной системы на определенный период времени, фиксирующий основные параметры нового, более совершенного качественного состояния данного учреждения, а также сроки и способы его достижения. Программа определяет также основные направления массово - просветительской и популяризаторской работы по формированию в педагогической и общественной среде эффективного имиджа дополнительного образования в целом, Центр в частности.    Одно из наиболее эффективных средств воплощения в жизнь концептуальных идей, сформулированных в Программе - осознанная деятельность всех участников образовательного процесса.  Основные условия успеха реализации Программы: дидактическое, методическое, управленческое и финансовое обеспечение процесса реализации Программы; участие педагогического коллектива Центра и коллектива обучающихся в системных мероприятиях, проектах и целевых программах; сохранение, развитие и обновление традиций, осмысление и учет опыта, накопленного коллективом Центра ориентация на конечный результат, анализ получаемых результатов; последовательная корректировка целей, задач и форм работы.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Программа имеет комплексный характер, способствующий интеграции общего и дополнительного образования. Она реализуется при активном участии общественности, родителей Центра. При нестабильной социально-экономической обстановке Программа способствует созданию действующей модели учреждения дополнительного образования через выстраивание взаимопонимания с заказчиками услуг. 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Учредителем муниципального бюджетного образовательного учреждения дополнительного образования «Центр внешкольной работы» является Отдел образования администрации Пировского района. Центр осуществляет свою деятельность в соответствии с Конвенцией о правах ребёнка, Конституцией РФ, законодательством Российской Федерации, Законом РФ "Об образовании", Законом Красноярского края "Об образовании", Типовым положением об образовательном учреждении дополнительного образования детей, нормативно-правовыми актами Министерства образования и науки РФ, органов местного самоуправления, Уставом.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Тип: </w:t>
      </w:r>
      <w:r>
        <w:rPr>
          <w:rStyle w:val="C3"/>
          <w:rFonts w:ascii="Times New Roman" w:hAnsi="Times New Roman"/>
          <w:sz w:val="28"/>
        </w:rPr>
        <w:t>муниципальное бюджетное образовательное учреждение дополнительного образования.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Вид учреждения:</w:t>
      </w:r>
      <w:r>
        <w:rPr>
          <w:rStyle w:val="C3"/>
          <w:rFonts w:ascii="Times New Roman" w:hAnsi="Times New Roman"/>
          <w:sz w:val="28"/>
        </w:rPr>
        <w:t xml:space="preserve"> «Центр внешкольной работы».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Адрес:</w:t>
      </w:r>
      <w:r>
        <w:rPr>
          <w:rStyle w:val="C3"/>
          <w:rFonts w:ascii="Times New Roman" w:hAnsi="Times New Roman"/>
          <w:sz w:val="28"/>
        </w:rPr>
        <w:t xml:space="preserve"> Красноярский край, Пировский район, с. Пировское, ул. Гагарина,12.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Телефон: (</w:t>
      </w:r>
      <w:r>
        <w:rPr>
          <w:rStyle w:val="C3"/>
          <w:rFonts w:ascii="Times New Roman" w:hAnsi="Times New Roman"/>
          <w:sz w:val="28"/>
        </w:rPr>
        <w:t xml:space="preserve">839166) 32-310      </w:t>
      </w:r>
      <w:r>
        <w:rPr>
          <w:rStyle w:val="C3"/>
          <w:rFonts w:ascii="Times New Roman" w:hAnsi="Times New Roman"/>
          <w:b w:val="1"/>
          <w:sz w:val="28"/>
        </w:rPr>
        <w:t>E</w:t>
      </w:r>
      <w:r>
        <w:rPr>
          <w:rStyle w:val="C3"/>
          <w:rFonts w:ascii="Times New Roman" w:hAnsi="Times New Roman"/>
          <w:b w:val="1"/>
          <w:sz w:val="28"/>
        </w:rPr>
        <w:t>-</w:t>
      </w:r>
      <w:r>
        <w:rPr>
          <w:rStyle w:val="C3"/>
          <w:rFonts w:ascii="Times New Roman" w:hAnsi="Times New Roman"/>
          <w:b w:val="1"/>
          <w:sz w:val="28"/>
        </w:rPr>
        <w:t>mail</w:t>
      </w:r>
      <w:r>
        <w:rPr>
          <w:rStyle w:val="C3"/>
          <w:rFonts w:ascii="Times New Roman" w:hAnsi="Times New Roman"/>
          <w:b w:val="1"/>
          <w:sz w:val="28"/>
        </w:rPr>
        <w:t>: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fldChar w:fldCharType="begin"/>
      </w:r>
      <w:r>
        <w:rPr>
          <w:rStyle w:val="C3"/>
          <w:rFonts w:ascii="Times New Roman" w:hAnsi="Times New Roman"/>
          <w:sz w:val="28"/>
        </w:rPr>
        <w:instrText>HYPERLINK "mailto:pircvr@yandex.ru"</w:instrText>
      </w:r>
      <w:r>
        <w:rPr>
          <w:rStyle w:val="C3"/>
          <w:rFonts w:ascii="Times New Roman" w:hAnsi="Times New Roman"/>
          <w:sz w:val="28"/>
        </w:rPr>
        <w:fldChar w:fldCharType="separate"/>
      </w:r>
      <w:r>
        <w:rPr>
          <w:rStyle w:val="C4"/>
          <w:rFonts w:ascii="Times New Roman" w:hAnsi="Times New Roman"/>
          <w:sz w:val="28"/>
        </w:rPr>
        <w:t>pircvr@yandex.ru</w:t>
      </w:r>
      <w:r>
        <w:rPr>
          <w:rStyle w:val="C4"/>
          <w:rFonts w:ascii="Times New Roman" w:hAnsi="Times New Roman"/>
          <w:sz w:val="28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.</w:t>
      </w:r>
    </w:p>
    <w:p>
      <w:pPr>
        <w:pStyle w:val="P1"/>
        <w:spacing w:after="0"/>
        <w:ind w:firstLine="567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ind w:firstLine="567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3. Историческая справка</w:t>
      </w:r>
    </w:p>
    <w:p>
      <w:pPr>
        <w:pStyle w:val="P3"/>
        <w:shd w:val="clear" w:fill="auto"/>
        <w:tabs>
          <w:tab w:val="left" w:pos="1118" w:leader="none"/>
        </w:tabs>
        <w:spacing w:lineRule="auto" w:line="276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МБОУ ДО «Центр внешкольной работы» является правопреемником Дома пионеров, созданного и открытого с целью организации массовой внешкольной работы. За 16 лет в Центре  была заложена материально – техническая база для кружковой работы (оставшаяся после закрытия коррекционной школы в 2010 году), стабильно охватывающей около 600 обучающихся, ежегодно занимающихся в творческих объединениях по 3 направлениям дополнительных образовательных программ. В Центре на основе муниципального задания в 2018 году, реализуется 41 образовательная программа в 11 образовательных организациях района. </w:t>
      </w:r>
    </w:p>
    <w:p>
      <w:pPr>
        <w:pStyle w:val="P1"/>
        <w:spacing w:after="0"/>
        <w:ind w:firstLine="567" w:right="-5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Статистические данные:</w:t>
      </w:r>
    </w:p>
    <w:p>
      <w:pPr>
        <w:pStyle w:val="P1"/>
        <w:spacing w:after="0"/>
        <w:ind w:firstLine="567" w:right="-5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общая площадь помещений составляет 377,1 м</w:t>
      </w:r>
      <w:r>
        <w:rPr>
          <w:rStyle w:val="C3"/>
          <w:rFonts w:ascii="Times New Roman" w:hAnsi="Times New Roman"/>
          <w:sz w:val="28"/>
          <w:vertAlign w:val="superscript"/>
        </w:rPr>
        <w:t>2</w:t>
      </w:r>
    </w:p>
    <w:p>
      <w:pPr>
        <w:pStyle w:val="P1"/>
        <w:spacing w:after="0"/>
        <w:ind w:firstLine="567" w:right="-5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котельная –</w:t>
      </w:r>
      <w:r>
        <w:rPr>
          <w:rStyle w:val="C3"/>
          <w:rFonts w:ascii="Times New Roman" w:hAnsi="Times New Roman"/>
          <w:sz w:val="28"/>
          <w:vertAlign w:val="superscript"/>
        </w:rPr>
        <w:t xml:space="preserve"> </w:t>
      </w:r>
      <w:r>
        <w:rPr>
          <w:rStyle w:val="C3"/>
          <w:rFonts w:ascii="Times New Roman" w:hAnsi="Times New Roman"/>
          <w:sz w:val="28"/>
        </w:rPr>
        <w:t>16,8 м</w:t>
      </w:r>
      <w:r>
        <w:rPr>
          <w:rStyle w:val="C3"/>
          <w:rFonts w:ascii="Times New Roman" w:hAnsi="Times New Roman"/>
          <w:sz w:val="28"/>
          <w:vertAlign w:val="superscript"/>
        </w:rPr>
        <w:t>2</w:t>
      </w:r>
    </w:p>
    <w:p>
      <w:pPr>
        <w:pStyle w:val="P1"/>
        <w:spacing w:after="0"/>
        <w:ind w:firstLine="567" w:right="-5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столярный цех – 30,9 м</w:t>
      </w:r>
      <w:r>
        <w:rPr>
          <w:rStyle w:val="C3"/>
          <w:rFonts w:ascii="Times New Roman" w:hAnsi="Times New Roman"/>
          <w:sz w:val="28"/>
          <w:vertAlign w:val="superscript"/>
        </w:rPr>
        <w:t>2</w:t>
      </w:r>
    </w:p>
    <w:p>
      <w:pPr>
        <w:pStyle w:val="P1"/>
        <w:spacing w:after="0"/>
        <w:ind w:firstLine="567" w:right="-5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объект незавершенного строительства – 239,10 м</w:t>
      </w:r>
      <w:r>
        <w:rPr>
          <w:rStyle w:val="C3"/>
          <w:rFonts w:ascii="Times New Roman" w:hAnsi="Times New Roman"/>
          <w:sz w:val="28"/>
          <w:vertAlign w:val="superscript"/>
        </w:rPr>
        <w:t>2</w:t>
      </w:r>
    </w:p>
    <w:p>
      <w:pPr>
        <w:pStyle w:val="P1"/>
        <w:spacing w:after="0"/>
        <w:ind w:firstLine="567" w:right="-5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Имеется, актовый зал на 50 посадочных мест, площадью – 48,8 м</w:t>
      </w:r>
      <w:r>
        <w:rPr>
          <w:rStyle w:val="C3"/>
          <w:rFonts w:ascii="Times New Roman" w:hAnsi="Times New Roman"/>
          <w:sz w:val="28"/>
          <w:vertAlign w:val="superscript"/>
        </w:rPr>
        <w:t>2</w:t>
      </w:r>
      <w:r>
        <w:rPr>
          <w:rStyle w:val="C3"/>
          <w:rFonts w:ascii="Times New Roman" w:hAnsi="Times New Roman"/>
          <w:sz w:val="28"/>
        </w:rPr>
        <w:t>.Сегодня Центр имеет 1 кружковую комнату, площадью – 29 м</w:t>
      </w:r>
      <w:r>
        <w:rPr>
          <w:rStyle w:val="C3"/>
          <w:rFonts w:ascii="Times New Roman" w:hAnsi="Times New Roman"/>
          <w:sz w:val="28"/>
          <w:vertAlign w:val="superscript"/>
        </w:rPr>
        <w:t>2</w:t>
      </w:r>
      <w:r>
        <w:rPr>
          <w:rStyle w:val="C3"/>
          <w:rFonts w:ascii="Times New Roman" w:hAnsi="Times New Roman"/>
          <w:sz w:val="28"/>
        </w:rPr>
        <w:t xml:space="preserve">. По штатному расписанию на 2018 -2019 учебный год всего ставок 17,83. В том числе: педагогический персонал – 4 ставки, обслуживающий персонал – 5,75 ставок, административный персонал – 2,3 ставки, педагогов дополнительного образования– 5, 78 ставок. 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 2018 году в МБОУ ДО «Центр внешкольной работы» общая численность воспитанников, посещающих творческие объединения, составляет – 606 человек. Творческие объединения посещают: дети с ограниченными возможностями здоровья – 46; дети-сироты и дети, оставшиеся без попечения родителей – 11; дети-инвалиды – 7. В 2016 г. учреждение прошло лицензирование.</w:t>
      </w:r>
    </w:p>
    <w:p>
      <w:pPr>
        <w:pStyle w:val="P1"/>
        <w:tabs>
          <w:tab w:val="left" w:pos="10064" w:leader="none"/>
        </w:tabs>
        <w:spacing w:after="0"/>
        <w:ind w:firstLine="567" w:right="-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Большинство семей обучающихся нацелены на то, чтобы дать своим детям хорошее образование, которое позволит им адаптироваться в экономически нестабильной сегодня социальной среде. Есть семьи готовые оплачивать получение детьми перспективного дополнительного образования. В то же время традиционно много в Центре обучающихся из малообеспеченных семей, в которых получение дополнительного образования ребенком на бесплатной основе рассматривается родителями (чаще из неполных семей) или лицами, их заменяющими (обычно опекунами пенсионного возраста) как форма реальной социальной защищенности и справедливости.</w:t>
      </w:r>
    </w:p>
    <w:p>
      <w:pPr>
        <w:pStyle w:val="P1"/>
        <w:tabs>
          <w:tab w:val="left" w:pos="720" w:leader="none"/>
        </w:tabs>
        <w:spacing w:lineRule="auto" w:line="240" w:before="100" w:after="100" w:beforeAutospacing="1" w:afterAutospacing="1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4.    Концепция развития муниципального бюджетного образовательного учреждения дополнительного образования «Центр внешкольной работы» </w:t>
      </w:r>
    </w:p>
    <w:p>
      <w:pPr>
        <w:pStyle w:val="P1"/>
        <w:tabs>
          <w:tab w:val="left" w:pos="720" w:leader="none"/>
        </w:tabs>
        <w:spacing w:lineRule="auto" w:line="240" w:after="0"/>
        <w:ind w:hanging="360" w:left="72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4.1. Условия функционирования, основные достижения и проблемы образовательной работы с обучающимися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На образовательный процесс Центра, большое влияние оказывает его расположение - на окраине села, в промышленной зоне, что не создает условий для дополнительных занятий большого числа школьников. 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Анализ деятельности за предыдущий год показал, что педагогическим коллективом Центра, создается образовательная система, способствующая самореализации и самовыражению как обучающихся, так и педагогов, внедряются в практику современные образовательные и воспитательные технологии.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За последние годы важными достижениями коллектива Центра являются следующее:</w:t>
      </w:r>
    </w:p>
    <w:p>
      <w:pPr>
        <w:pStyle w:val="P4"/>
        <w:shd w:val="clear" w:fill="FFFFFF"/>
        <w:tabs>
          <w:tab w:val="left" w:pos="567" w:leader="none"/>
        </w:tabs>
        <w:spacing w:lineRule="auto" w:line="276" w:before="0" w:after="0" w:beforeAutospacing="0" w:afterAutospacing="0"/>
        <w:ind w:firstLine="567"/>
        <w:jc w:val="both"/>
        <w:rPr>
          <w:rStyle w:val="C3"/>
          <w:color w:val="000000"/>
          <w:sz w:val="28"/>
        </w:rPr>
      </w:pPr>
      <w:r>
        <w:rPr>
          <w:rStyle w:val="C3"/>
          <w:sz w:val="28"/>
        </w:rPr>
        <w:t xml:space="preserve">1. Содержание образовательного процесса выстроено на основе образовательных программ, разработанных самостоятельно педагогами дополнительного образования в соответствии с возрастными и индивидуальными особенностями детей, опирающихся на </w:t>
      </w:r>
      <w:r>
        <w:rPr>
          <w:rStyle w:val="C3"/>
          <w:color w:val="000000"/>
          <w:sz w:val="28"/>
        </w:rPr>
        <w:t>нормативно-правовую базу.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Образовательный процесс осуществляется по трем направлениям:</w:t>
      </w:r>
    </w:p>
    <w:p>
      <w:pPr>
        <w:pStyle w:val="P3"/>
        <w:shd w:val="clear" w:fill="auto"/>
        <w:tabs>
          <w:tab w:val="left" w:pos="1118" w:leader="none"/>
        </w:tabs>
        <w:spacing w:lineRule="auto" w:line="276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художественно-эстетическое – 32 программы;</w:t>
      </w:r>
    </w:p>
    <w:p>
      <w:pPr>
        <w:pStyle w:val="P3"/>
        <w:shd w:val="clear" w:fill="auto"/>
        <w:tabs>
          <w:tab w:val="left" w:pos="1118" w:leader="none"/>
        </w:tabs>
        <w:spacing w:lineRule="auto" w:line="276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социальное – 2 программы;</w:t>
      </w:r>
    </w:p>
    <w:p>
      <w:pPr>
        <w:pStyle w:val="P3"/>
        <w:shd w:val="clear" w:fill="auto"/>
        <w:tabs>
          <w:tab w:val="left" w:pos="1118" w:leader="none"/>
        </w:tabs>
        <w:spacing w:lineRule="auto" w:line="276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физкультурно-спортивное – 7 программ.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 Педагоги Центра являются организаторами многих массовых мероприятий. Ежегодно педагоги проводят порядка 20 массовых мероприятий. Традиционными для Центра стали: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Районный фестиваль «Юный исследователь» 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Курчатовские чтения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Спортивные соревнования в рамках программы «Школьная спортивная лига»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Конкурс «Живая классика»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Отчетное мероприятие «Достижения за год»</w:t>
      </w:r>
    </w:p>
    <w:p>
      <w:pPr>
        <w:pStyle w:val="P1"/>
        <w:tabs>
          <w:tab w:val="left" w:pos="709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Фестиваль «Таланты без границ»</w:t>
      </w:r>
    </w:p>
    <w:p>
      <w:pPr>
        <w:pStyle w:val="P1"/>
        <w:tabs>
          <w:tab w:val="left" w:pos="709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Фестиваль работников образования «Творческая встреча»</w:t>
      </w:r>
    </w:p>
    <w:p>
      <w:pPr>
        <w:pStyle w:val="P1"/>
        <w:tabs>
          <w:tab w:val="left" w:pos="709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Краевой творческий фестиваль «Русь мастеровая»</w:t>
      </w:r>
    </w:p>
    <w:p>
      <w:pPr>
        <w:pStyle w:val="P1"/>
        <w:tabs>
          <w:tab w:val="left" w:pos="709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Ежегодная Августовская конференция 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Новогодние представления и игровые программы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Тематические и календарные праздники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3.Результаты работы объединений проявляются в достижениях обучающихся и в целом коллектива на муниципальных, краевых, всероссийских конкурсах, фестивалях, соревнованиях. Участие в конкурсах, фестивалях помогает пережить чувство «успеха», самореализации личности ребенка, самоутверждения в глазах одноклассников, педагогов, родителей.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Одним из главных положительных достижений деятельности Центра является реализация интеграции общего и дополнительного образования через образовательную, культурно - досуговую, спортивно-оздоровительную деятельность.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 Налаживается межведомственное взаимодействие, выработаны общие подходы в развитии системы дополнительного образования. Стало традиционным совместное проведение мероприятий с отделом культуры, спорта, туризма и молодежной политики администрации Пировского района.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5. Воспитательная работа Центра, соответствует понятию "творческая". Преобладает жизнетворчество и позитивное настроение. Мы стараемся развить и поддержать творческий и интеллектуальный потенциал личности, его индивидуальных особенностей и дарований, творческой активности с учетом личных интересов, наклонностей и возможностей, обеспеченных педагогическим мастерством.</w:t>
      </w:r>
    </w:p>
    <w:p>
      <w:pPr>
        <w:pStyle w:val="P5"/>
        <w:shd w:val="clear" w:fill="FFFFFF"/>
        <w:spacing w:lineRule="auto" w:line="276" w:before="0" w:after="0" w:beforeAutospacing="0" w:afterAutospacing="0"/>
        <w:ind w:firstLine="567"/>
        <w:jc w:val="both"/>
        <w:rPr>
          <w:rStyle w:val="C3"/>
          <w:sz w:val="28"/>
        </w:rPr>
      </w:pPr>
      <w:r>
        <w:rPr>
          <w:rStyle w:val="C3"/>
          <w:sz w:val="28"/>
        </w:rPr>
        <w:t>6. К факторам, оказывающим положительное влияние на осуществление учебно-воспитательного процесса, можно отнести укомплектованность Центра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sz w:val="28"/>
        </w:rPr>
        <w:t>педагогическими кадрами, обслуживающим персоналом на 100%. Всего сотрудников – 45 человек (с внешним и внутренним совмещением). Основных работников – 11, педагогов дополнительного образования – 39. На конец 2018 года - вакантных должностей нет.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7. Достигнута устойчивость функционирования Центра и разнообразие результативности его деятельности: участие и победы в конкурсах, выставках муниципального, краевого, всероссийского уровней.</w:t>
      </w:r>
    </w:p>
    <w:p>
      <w:pPr>
        <w:pStyle w:val="P1"/>
        <w:tabs>
          <w:tab w:val="left" w:pos="851" w:leader="none"/>
        </w:tabs>
        <w:spacing w:after="0"/>
        <w:ind w:firstLine="567" w:right="-5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8. Анализ состояния образовательной деятельности позволяет выявить внешние и внутренние факторы, негативно влияющие на организацию образовательного процесса в Центре. К внешним объективным факторам, негативно влияющим, на образовательный процесс относятся: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сложные общественно-политические, социально-экономические, духовно-нравственные процессы, происходящие в обществе, которые ставят перед любым образовательным учреждением новые проблемы организации эффективной образовательной работы;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дети, подростки, молодежь «теряются» в нашем обществе и приобретают негативные качества;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экономические трудности развития района, к которому относится с. Пировское, не дают возможность оказывать существенную помощь учреждению дополнительного образования со стороны предприятий, организаций района, родителей, спонсоров и т.п.;</w:t>
      </w:r>
    </w:p>
    <w:p>
      <w:pPr>
        <w:pStyle w:val="P1"/>
        <w:tabs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низкий уровень жизни населения района.</w:t>
      </w:r>
    </w:p>
    <w:p>
      <w:pPr>
        <w:pStyle w:val="P1"/>
        <w:tabs>
          <w:tab w:val="left" w:pos="851" w:leader="none"/>
        </w:tabs>
        <w:spacing w:after="0"/>
        <w:ind w:firstLine="567" w:right="-5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 числу внутренних факторов негативно влияющим, на образовательный процесс относятся:</w:t>
      </w:r>
    </w:p>
    <w:p>
      <w:pPr>
        <w:pStyle w:val="P1"/>
        <w:tabs>
          <w:tab w:val="left" w:pos="709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недостаточность средств на поддержание и развитие образовательного процесса;</w:t>
      </w:r>
    </w:p>
    <w:p>
      <w:pPr>
        <w:pStyle w:val="P1"/>
        <w:tabs>
          <w:tab w:val="left" w:pos="709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финансовые проблемы, возникающие у маленького творческого объединения, когда необходимо приобрести нитки, краски, ткань, бумагу, найти деньги на организацию выставки или поездки;</w:t>
      </w:r>
    </w:p>
    <w:p>
      <w:pPr>
        <w:pStyle w:val="P1"/>
        <w:tabs>
          <w:tab w:val="left" w:pos="709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низкий уровень материально-технической базы (устаревшее оборудование) Центра, что сокращает возможности привлечения в них детей среднего и старшего возраста;</w:t>
      </w:r>
    </w:p>
    <w:p>
      <w:pPr>
        <w:pStyle w:val="P1"/>
        <w:tabs>
          <w:tab w:val="left" w:pos="709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отставание в направлении компьютеризации не дает возможность педагогам использовать преимущества новых технологий, мультимедийных программ;</w:t>
      </w:r>
    </w:p>
    <w:p>
      <w:pPr>
        <w:pStyle w:val="P1"/>
        <w:tabs>
          <w:tab w:val="left" w:pos="709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     низкая оплата труда работников, учреждений дополнительного образования.               </w:t>
      </w:r>
    </w:p>
    <w:p>
      <w:pPr>
        <w:pStyle w:val="P1"/>
        <w:tabs>
          <w:tab w:val="left" w:pos="851" w:leader="none"/>
        </w:tabs>
        <w:spacing w:lineRule="exact" w:line="283" w:before="100" w:after="100" w:beforeAutospacing="1" w:afterAutospacing="1"/>
        <w:ind w:firstLine="567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4.2.</w:t>
      </w:r>
      <w:r>
        <w:rPr>
          <w:rStyle w:val="C3"/>
          <w:rFonts w:ascii="Times New Roman" w:hAnsi="Times New Roman"/>
          <w:b w:val="1"/>
          <w:i w:val="1"/>
          <w:sz w:val="28"/>
        </w:rPr>
        <w:t xml:space="preserve"> </w:t>
      </w:r>
      <w:r>
        <w:rPr>
          <w:rStyle w:val="C3"/>
          <w:rFonts w:ascii="Times New Roman" w:hAnsi="Times New Roman"/>
          <w:b w:val="1"/>
          <w:sz w:val="28"/>
        </w:rPr>
        <w:t>Методическая деятельность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Содержание и качество деятельности Центра регулируются методической работой. Составными элементами методической деятельности будут являться: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программно-проектная - направленная на создание и совершенствование образовательных программ, проектов, методических и дидактических разработок по направлениям педагогической практики Центра;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 организационно - методическая </w:t>
      </w:r>
      <w:r>
        <w:rPr>
          <w:rStyle w:val="C3"/>
          <w:rFonts w:ascii="Times New Roman" w:hAnsi="Times New Roman"/>
          <w:i w:val="1"/>
          <w:sz w:val="28"/>
        </w:rPr>
        <w:t xml:space="preserve">- </w:t>
      </w:r>
      <w:r>
        <w:rPr>
          <w:rStyle w:val="C3"/>
          <w:rFonts w:ascii="Times New Roman" w:hAnsi="Times New Roman"/>
          <w:sz w:val="28"/>
        </w:rPr>
        <w:t>разработка документации - положений, программ, планов, сценариев и т.п.; проведение мероприятий различных уровней и типов;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нормативно - методическая</w:t>
      </w:r>
      <w:r>
        <w:rPr>
          <w:rStyle w:val="C3"/>
          <w:rFonts w:ascii="Times New Roman" w:hAnsi="Times New Roman"/>
          <w:i w:val="1"/>
          <w:sz w:val="28"/>
        </w:rPr>
        <w:t xml:space="preserve"> - </w:t>
      </w:r>
      <w:r>
        <w:rPr>
          <w:rStyle w:val="C3"/>
          <w:rFonts w:ascii="Times New Roman" w:hAnsi="Times New Roman"/>
          <w:sz w:val="28"/>
        </w:rPr>
        <w:t>разработка положения об объединении, должностных инструкций, организационно-нормативных документов, составление планов и отчетов.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Виды методической деятельности: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семинары;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курсы;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лекции;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консультации;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должностные инструкции;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разработка и дополнение нормативных документов.</w:t>
      </w:r>
    </w:p>
    <w:p>
      <w:pPr>
        <w:pStyle w:val="P1"/>
        <w:tabs>
          <w:tab w:val="left" w:pos="142" w:leader="none"/>
          <w:tab w:val="left" w:pos="851" w:leader="none"/>
        </w:tabs>
        <w:spacing w:lineRule="auto" w:line="240" w:before="100" w:after="100" w:beforeAutospacing="1" w:afterAutospacing="1"/>
        <w:ind w:firstLine="567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4.3. Концептуальные основания Программы</w:t>
      </w:r>
    </w:p>
    <w:p>
      <w:pPr>
        <w:pStyle w:val="P1"/>
        <w:tabs>
          <w:tab w:val="left" w:pos="142" w:leader="none"/>
          <w:tab w:val="left" w:pos="720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Программа конкретизирует систему приоритетов в работе учреждения.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Образовательный процесс в Центре является ценностно - и личностно-ориентированной системой дополнительного образования. В Центре признаются системообразующими такие ценности образования, как: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жизнь, человек;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личность ребенка;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личность педагога- человека, Мастера, способного нести высокую образовательную миссию;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человеческое общение и взаимная поддержка;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сопереживание, гуманность в человеческих отношениях;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признание возможности успеха любого человека, ребенка и взрослого;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культура, созидаемая человеком;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творчество;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совместное творчество - сотворчество;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созидательный труд;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многообразие, как одно из условий реализации свободы выбора;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связь поколений, преемственность традиций;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 дополнительное образование, как особый тип образовательной системы.</w:t>
      </w:r>
    </w:p>
    <w:p>
      <w:pPr>
        <w:pStyle w:val="P1"/>
        <w:tabs>
          <w:tab w:val="left" w:pos="142" w:leader="none"/>
          <w:tab w:val="left" w:pos="851" w:leader="none"/>
        </w:tabs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Реализация этих ценностей в практической деятельности определяет цели деятельности и специфику реализуемых образовательных программ. Структура учреждения определяется заявленными ценностями и ориентациями на «заказ» ребенка, семьи, государства и социума</w:t>
      </w:r>
    </w:p>
    <w:p>
      <w:pPr>
        <w:pStyle w:val="P1"/>
        <w:spacing w:lineRule="auto" w:line="240" w:before="100" w:after="100" w:beforeAutospacing="1" w:afterAutospacing="1"/>
        <w:ind w:firstLine="709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5. Цель и задачи Программы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Цель Программы - </w:t>
      </w:r>
      <w:r>
        <w:rPr>
          <w:rStyle w:val="C3"/>
          <w:rFonts w:ascii="Times New Roman" w:hAnsi="Times New Roman"/>
          <w:sz w:val="28"/>
        </w:rPr>
        <w:t>создание организационных, экономических и методических условий для обеспечения функционирования и развития Центра, повышение качества, доступности и конкурентоспособности дополнительного образования в интересах воспитанников и родителей, социальных партнеров и общества в целом.</w:t>
      </w: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Задачи Программы: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обеспечить необходимые условия для личностного развития, укрепления здоровья, профессионального самоопределения и творческого труда детей;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изменить формы повышения профессиональной компетентности педагогов,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деятельности;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повысить эффективность управления учреждением;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совершенствовать нормативно – правовую базу деятельности Центра;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обеспечить межведомственное сотрудничество в развитии системы дополнительного образования; активизация социального партнерства с семьей и общественностью района;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позиционирование деятельности Центра;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укрепление материально – технической базы учреждения. </w:t>
      </w:r>
    </w:p>
    <w:p>
      <w:pPr>
        <w:pStyle w:val="P1"/>
        <w:spacing w:after="0"/>
        <w:ind w:firstLine="6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Разработка и принятие Программы развития Муниципального бюджетного образовательного учреждения дополнительного образования «Центр внешкольной работы» на 2019-2022 гг. направлены на решение выше поставленных задач.</w:t>
      </w:r>
    </w:p>
    <w:p>
      <w:pPr>
        <w:pStyle w:val="P1"/>
        <w:tabs>
          <w:tab w:val="left" w:pos="709" w:leader="none"/>
          <w:tab w:val="left" w:pos="1068" w:leader="none"/>
        </w:tabs>
        <w:spacing w:after="0"/>
        <w:ind w:firstLine="567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Программа предназначена:</w:t>
      </w:r>
    </w:p>
    <w:p>
      <w:pPr>
        <w:pStyle w:val="P1"/>
        <w:tabs>
          <w:tab w:val="left" w:pos="709" w:leader="none"/>
          <w:tab w:val="left" w:pos="1068" w:leader="none"/>
        </w:tabs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для администрации и педагогов Центра,</w:t>
      </w:r>
    </w:p>
    <w:p>
      <w:pPr>
        <w:pStyle w:val="P1"/>
        <w:tabs>
          <w:tab w:val="left" w:pos="709" w:leader="none"/>
          <w:tab w:val="left" w:pos="1068" w:leader="none"/>
        </w:tabs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руководящих и педагогических кадров других образовательных и социокультурных учреждений и организаций, способствующих развитию образования в Пировском районе.</w:t>
      </w:r>
    </w:p>
    <w:p>
      <w:pPr>
        <w:pStyle w:val="P1"/>
        <w:spacing w:after="0"/>
        <w:ind w:firstLine="6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Под дополнительным образованием мы понимаем тип образования, объединяющий воспитание, обучение в единый процесс в целях удовлетворения и развития познавательных интересов, творческого потенциала ребенка, способствующих созданию условий для успешной деятельности учащихся и педагогов самореализации и социализации личности и опирающихся на свободный выбор ребенком вида деятельности.</w:t>
      </w:r>
    </w:p>
    <w:p>
      <w:pPr>
        <w:pStyle w:val="P1"/>
        <w:spacing w:after="0"/>
        <w:ind w:firstLine="6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 функциям дополнительного образования детей мы, вслед за А.Г. Асмоловым, относим учебно-информационную, ценностную личностно-образующую, обеспечение занятости детей в свободное время, функцию социальной адаптации.</w:t>
      </w:r>
    </w:p>
    <w:p>
      <w:pPr>
        <w:pStyle w:val="P1"/>
        <w:spacing w:after="0"/>
        <w:ind w:firstLine="6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Анализируя работы В.А. Сластенина, О.С.Газмана, А.В.Мудрика, Е.Б.Евладовой мы выделяем ряд педагогических условий, обеспечивающих успешность протекания процесса социально-педагогической адаптации детей и подростков в условиях учреждения дополнительного образования. Для успешного протекания процесса социально-педагогической адаптации детей и подростков нашего учреждения, должны соблюдаться следующие приоритетные условия: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педагогическая поддержка ребенка в его индивидуальном саморазвитии. Ребенок добровольно выбирает вид занятий, и сам развивает себя;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вариативность образования, то - есть возможность образования, поискового, предоставляющего ребенку выбор содержания, предмета, форм образования педагога, формирующего у ребенка такую картину, которая обеспечивает ориентацию личности в любых жизненных ситуациях, стимулирующего процесс саморазвития;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создание многоуровневой развивающей социокультурной, психолого-педагогической системы. В основу ее функционирования положена идея учреждения дополнительного образования как системы развивающих сред, призванных обеспечить оптимальные условия для реализации творческих способностей каждого ребенка, начиная от уровня формирования интереса ребенка к какому-либо виду деятельности и кончая уровнем профессионально-ориентированой и научно-исследовательской деятельности;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многоуровневый подход к деятельности позволяет выстроить непрерывные связи образования: от уровня формирования интереса детей к избранному виду деятельности до уровня профессионально-ориентированной индивидуальной работы, что делает дополнительное образование доступным для детей с различным уровнем сформированности творческой самодеятельности и, следовательно, ставит каждого ребенка в ситуацию выбора и успеха;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создание ситуации успеха для индивидуального развития каждого ребенка.</w:t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Определяющими тенденциями развития учреждения будут</w:t>
      </w:r>
      <w:r>
        <w:rPr>
          <w:rStyle w:val="C3"/>
          <w:rFonts w:ascii="Times New Roman" w:hAnsi="Times New Roman"/>
          <w:b w:val="1"/>
          <w:sz w:val="28"/>
        </w:rPr>
        <w:t>:</w:t>
      </w:r>
    </w:p>
    <w:p>
      <w:pPr>
        <w:pStyle w:val="P1"/>
        <w:spacing w:after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  <w:u w:val="single"/>
        </w:rPr>
        <w:t>На стратегическом уровне</w:t>
      </w:r>
      <w:r>
        <w:rPr>
          <w:rStyle w:val="C3"/>
          <w:rFonts w:ascii="Times New Roman" w:hAnsi="Times New Roman"/>
          <w:sz w:val="28"/>
        </w:rPr>
        <w:t>: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разработка программы развития Центра;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разработка концепции воспитательной системы Центра;</w:t>
      </w:r>
    </w:p>
    <w:p>
      <w:pPr>
        <w:pStyle w:val="P1"/>
        <w:spacing w:after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  <w:u w:val="single"/>
        </w:rPr>
        <w:t>На тактическом уровне: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 разработка образовательных программ нового поколения и их экспериментальная проверка;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разработка авторских программ.</w:t>
      </w:r>
    </w:p>
    <w:p>
      <w:pPr>
        <w:pStyle w:val="P1"/>
        <w:spacing w:after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  <w:u w:val="single"/>
        </w:rPr>
        <w:t>На содержательном уровне</w:t>
      </w:r>
      <w:r>
        <w:rPr>
          <w:rStyle w:val="C3"/>
          <w:rFonts w:ascii="Times New Roman" w:hAnsi="Times New Roman"/>
          <w:sz w:val="28"/>
        </w:rPr>
        <w:t>: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обновление содержания дополнительного образования;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формирование благоприятных, для детей и подростков, образовательно-развивающих сред: выявление и создание условий необходимых и достаточных для реализации возрастной потребности в общении;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создание системы самореализации детей на основе интеграции идей проектно-проблемной педагогики: формирование у детей способности и готовности к осмыслению ориентации в пространстве возможностей, стимулирование проектирования детьми личностного развития.</w:t>
      </w:r>
    </w:p>
    <w:p>
      <w:pPr>
        <w:pStyle w:val="P1"/>
        <w:spacing w:after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  <w:u w:val="single"/>
        </w:rPr>
        <w:t>На организационном уровне: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совершенствование ресурсного обеспечения базы дополнительного образования: создание оптимально-возможных условий для функционирования и развития системы дополнительного образования;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выявление и обоснование возможностей использования интеллектуально-творческого потенциала дополнительного образования, в целях укрепления его финансово-экономических возможностей, как дополнительного ресурса развития системы.</w:t>
      </w:r>
    </w:p>
    <w:p>
      <w:pPr>
        <w:pStyle w:val="P1"/>
        <w:spacing w:after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  <w:u w:val="single"/>
        </w:rPr>
        <w:t>На управленческом уровне</w:t>
      </w:r>
      <w:r>
        <w:rPr>
          <w:rStyle w:val="C3"/>
          <w:rFonts w:ascii="Times New Roman" w:hAnsi="Times New Roman"/>
          <w:sz w:val="28"/>
        </w:rPr>
        <w:t>: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 создание нормативно-правовой системы педагогически целесообразной занятости детей;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развитие общественно-государственной системы управления сферой дополнительного образования: управление системой дополнительного образования на основе учета межведомственного характера реализуемых образовательных программ и проектов; развитие коллегиальных форм межведомственного взаимодействия;</w:t>
      </w:r>
    </w:p>
    <w:p>
      <w:pPr>
        <w:pStyle w:val="P1"/>
        <w:spacing w:after="0"/>
        <w:ind w:hanging="36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        осуществление мониторинга потребностей и результатов образовательной деятельности.</w:t>
      </w:r>
    </w:p>
    <w:p>
      <w:pPr>
        <w:pStyle w:val="P1"/>
        <w:spacing w:after="0"/>
        <w:ind w:firstLine="715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Результат образования детей мы представляем в виде общей модели личности выпускника Центра с определенными качествами в идеальном варианте.</w:t>
      </w:r>
      <w:r>
        <w:rPr>
          <w:rStyle w:val="C3"/>
          <w:rFonts w:ascii="Times New Roman" w:hAnsi="Times New Roman"/>
          <w:color w:val="FF0000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Модель личности позволяет определить и содержание образования. Воспитанник Центра - развивающаяся культурная личность, усвоившая определённые знания, умения, навыки на индивидуальном уровне, готовая к интеграции в постоянно меняющемся обществе, к полноценной жизни.</w:t>
      </w:r>
    </w:p>
    <w:p>
      <w:pPr>
        <w:pStyle w:val="P1"/>
        <w:spacing w:after="100" w:afterAutospacing="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Следовательно, миссией муниципального бюджетного образовательного учреждения дополнительного образования районного Центра будет: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>
      <w:pPr>
        <w:pStyle w:val="P1"/>
        <w:spacing w:lineRule="auto" w:line="240" w:before="100" w:after="100" w:beforeAutospacing="1" w:afterAutospacing="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5.1. Этапы развития </w:t>
      </w:r>
    </w:p>
    <w:tbl>
      <w:tblPr>
        <w:tblStyle w:val="T2"/>
        <w:tblW w:w="10207" w:type="dxa"/>
        <w:tblInd w:w="-17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310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Наименование этапа</w:t>
            </w:r>
          </w:p>
        </w:tc>
        <w:tc>
          <w:tcPr>
            <w:tcW w:w="172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538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Содержание этапа</w:t>
            </w:r>
          </w:p>
        </w:tc>
      </w:tr>
      <w:tr>
        <w:tc>
          <w:tcPr>
            <w:tcW w:w="310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ind w:left="176"/>
              <w:jc w:val="both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I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 xml:space="preserve">–этап  подготовительный.</w:t>
            </w:r>
          </w:p>
          <w:p>
            <w:pPr>
              <w:pStyle w:val="P1"/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Формирование структуры</w:t>
            </w:r>
          </w:p>
          <w:p>
            <w:pPr>
              <w:pStyle w:val="P1"/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 и содержания </w:t>
            </w:r>
          </w:p>
          <w:p>
            <w:pPr>
              <w:pStyle w:val="P1"/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образования. </w:t>
            </w:r>
          </w:p>
          <w:p>
            <w:pPr>
              <w:pStyle w:val="P1"/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Разработка, принятие Программы, включение в ее реализацию.</w:t>
            </w:r>
          </w:p>
        </w:tc>
        <w:tc>
          <w:tcPr>
            <w:tcW w:w="172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</w:t>
            </w:r>
          </w:p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</w:t>
            </w:r>
          </w:p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2019-2020 г.г.</w:t>
            </w:r>
          </w:p>
        </w:tc>
        <w:tc>
          <w:tcPr>
            <w:tcW w:w="538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tabs>
                <w:tab w:val="left" w:pos="318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Обновление нормативно-правовой основы.</w:t>
            </w:r>
          </w:p>
          <w:p>
            <w:pPr>
              <w:pStyle w:val="P1"/>
              <w:tabs>
                <w:tab w:val="left" w:pos="34" w:leader="none"/>
                <w:tab w:val="left" w:pos="318" w:leader="none"/>
                <w:tab w:val="left" w:pos="591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Оформление и рецензирование скорректированных учебных программ с учетом внесения изменений в содержание образования.</w:t>
            </w:r>
          </w:p>
          <w:p>
            <w:pPr>
              <w:pStyle w:val="P1"/>
              <w:tabs>
                <w:tab w:val="left" w:pos="318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Корректировка учебного плана с учетом включения работы с одаренными детьми, расширения научно-технического направления.</w:t>
            </w:r>
          </w:p>
          <w:p>
            <w:pPr>
              <w:pStyle w:val="P1"/>
              <w:tabs>
                <w:tab w:val="left" w:pos="318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  Разработка образовательной программы на основе программы развития Центра.</w:t>
            </w:r>
          </w:p>
          <w:p>
            <w:pPr>
              <w:pStyle w:val="P1"/>
              <w:tabs>
                <w:tab w:val="left" w:pos="318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  Разработка обновленного содержания внутреннего контроля.</w:t>
            </w:r>
          </w:p>
          <w:p>
            <w:pPr>
              <w:pStyle w:val="P1"/>
              <w:tabs>
                <w:tab w:val="left" w:pos="318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  Совершенствование и модернизация структуры научно-методического обеспечения образовательного процесса.</w:t>
            </w:r>
          </w:p>
          <w:p>
            <w:pPr>
              <w:pStyle w:val="P1"/>
              <w:tabs>
                <w:tab w:val="left" w:pos="318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  Развитие воспитательной системы Центра.</w:t>
            </w:r>
          </w:p>
          <w:p>
            <w:pPr>
              <w:pStyle w:val="P1"/>
              <w:tabs>
                <w:tab w:val="left" w:pos="318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-     Организация подписки на газеты и журналы. </w:t>
            </w:r>
          </w:p>
          <w:p>
            <w:pPr>
              <w:pStyle w:val="P1"/>
              <w:tabs>
                <w:tab w:val="left" w:pos="318" w:leader="none"/>
              </w:tabs>
              <w:spacing w:lineRule="auto" w:line="240" w:after="100" w:afterAutospacing="1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-      Осуществление мониторинговых процедур на основе использования пакета диагностических методик. </w:t>
            </w:r>
          </w:p>
        </w:tc>
      </w:tr>
      <w:tr>
        <w:tc>
          <w:tcPr>
            <w:tcW w:w="310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tabs>
                <w:tab w:val="left" w:pos="34" w:leader="none"/>
              </w:tabs>
              <w:spacing w:lineRule="auto" w:line="240" w:after="0"/>
              <w:jc w:val="both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II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 xml:space="preserve"> - этап </w:t>
            </w:r>
          </w:p>
          <w:p>
            <w:pPr>
              <w:pStyle w:val="P1"/>
              <w:tabs>
                <w:tab w:val="left" w:pos="34" w:leader="none"/>
              </w:tabs>
              <w:spacing w:lineRule="auto" w:line="240" w:after="0"/>
              <w:ind w:firstLine="34"/>
              <w:jc w:val="both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основной.</w:t>
            </w:r>
          </w:p>
          <w:p>
            <w:pPr>
              <w:pStyle w:val="P1"/>
              <w:tabs>
                <w:tab w:val="left" w:pos="34" w:leader="none"/>
              </w:tabs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Коррекции,  реализации структуры и содержания образования</w:t>
            </w:r>
          </w:p>
        </w:tc>
        <w:tc>
          <w:tcPr>
            <w:tcW w:w="172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</w:t>
            </w:r>
          </w:p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2020-2021 г.г.</w:t>
            </w:r>
          </w:p>
        </w:tc>
        <w:tc>
          <w:tcPr>
            <w:tcW w:w="538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tabs>
                <w:tab w:val="left" w:pos="318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 Промежуточный анализ реализации Программы и ее корректировка.</w:t>
            </w:r>
          </w:p>
          <w:p>
            <w:pPr>
              <w:pStyle w:val="P1"/>
              <w:tabs>
                <w:tab w:val="left" w:pos="318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-      Диагностика качества образовательного процесса и корректировка деятельности всех участников образовательного процесса в соответствии с Программой развития Центра. </w:t>
            </w:r>
          </w:p>
        </w:tc>
      </w:tr>
      <w:tr>
        <w:tc>
          <w:tcPr>
            <w:tcW w:w="310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ind w:left="176"/>
              <w:jc w:val="both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III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 xml:space="preserve"> –этап </w:t>
            </w:r>
          </w:p>
          <w:p>
            <w:pPr>
              <w:pStyle w:val="P1"/>
              <w:spacing w:lineRule="auto" w:line="240" w:after="0"/>
              <w:ind w:left="176"/>
              <w:jc w:val="both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завершающий.</w:t>
            </w:r>
          </w:p>
          <w:p>
            <w:pPr>
              <w:pStyle w:val="P1"/>
              <w:spacing w:lineRule="auto" w:line="240" w:after="100" w:afterAutospacing="1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Подведение итогов и анализ работы по реализации Программы</w:t>
            </w:r>
          </w:p>
        </w:tc>
        <w:tc>
          <w:tcPr>
            <w:tcW w:w="172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</w:t>
            </w:r>
          </w:p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</w:t>
            </w:r>
          </w:p>
          <w:p>
            <w:pPr>
              <w:pStyle w:val="P1"/>
              <w:spacing w:lineRule="auto" w:line="240" w:before="100" w:after="100" w:beforeAutospacing="1" w:afterAutospacing="1"/>
              <w:ind w:left="53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2021-2022 г.г.</w:t>
            </w:r>
          </w:p>
        </w:tc>
        <w:tc>
          <w:tcPr>
            <w:tcW w:w="538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tabs>
                <w:tab w:val="left" w:pos="318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 Анализ результатов Программы.</w:t>
            </w:r>
          </w:p>
          <w:p>
            <w:pPr>
              <w:pStyle w:val="P1"/>
              <w:tabs>
                <w:tab w:val="left" w:pos="318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 Подготовка методических рекомендаций и публикаций по проблемам реализации Программы развития Центра.</w:t>
            </w:r>
          </w:p>
          <w:p>
            <w:pPr>
              <w:pStyle w:val="P1"/>
              <w:tabs>
                <w:tab w:val="left" w:pos="318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 Пополнение научно-методической базы, методического кабинета Центра</w:t>
            </w:r>
          </w:p>
          <w:p>
            <w:pPr>
              <w:pStyle w:val="P1"/>
              <w:tabs>
                <w:tab w:val="left" w:pos="318" w:leader="none"/>
              </w:tabs>
              <w:spacing w:lineRule="auto" w:line="240" w:after="0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 Приведение в соответствие штатного расписания.</w:t>
            </w:r>
          </w:p>
          <w:p>
            <w:pPr>
              <w:pStyle w:val="P1"/>
              <w:tabs>
                <w:tab w:val="left" w:pos="318" w:leader="none"/>
              </w:tabs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 - Ремонт здания.</w:t>
            </w:r>
          </w:p>
          <w:p>
            <w:pPr>
              <w:pStyle w:val="P1"/>
              <w:tabs>
                <w:tab w:val="left" w:pos="318" w:leader="none"/>
              </w:tabs>
              <w:spacing w:lineRule="auto" w:line="240" w:after="100" w:afterAutospacing="1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Наличие учебных кабинетов, соответствующих нормам СанПиН.</w:t>
            </w:r>
          </w:p>
        </w:tc>
      </w:tr>
    </w:tbl>
    <w:p>
      <w:pPr>
        <w:pStyle w:val="P1"/>
        <w:spacing w:lineRule="auto" w:line="240" w:before="100" w:after="100" w:beforeAutospacing="1" w:afterAutospacing="1"/>
        <w:ind w:firstLine="708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6. Механизм реализации Программы развития</w:t>
      </w: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Для реализации Программы мы разработали четкий механизм, позволяющий двигаться к поставленной цели.</w:t>
      </w: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Наша система управления учреждением требует каждодневного теоретического и технологического анализа, систематического совершенствования. Мы провели аналогию управления автомобилем и управление реализацией программы. Водитель, двигаясь к какой – либо цели имеет панель приборов, на которой расположены датчики (индикаторы), позволяющие определить те или иные неполадки, скорость, сбои в работе двигателя, агрегатов, и не выходя из кабины водитель получает нужную информацию для анализа ситуации.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По нашей версии -  суть управления реализацией Программы заключается в следующем: имея определенный набор «индикаторов», «критериев», «параметров» можно «отслеживать» основные процессы, происходящие в ходе реализации и своевременно на них реагировать, корректировать, то есть управлять процессами.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ind w:firstLine="567"/>
        <w:jc w:val="both"/>
        <w:rPr>
          <w:rStyle w:val="C3"/>
          <w:rFonts w:ascii="Times New Roman" w:hAnsi="Times New Roman"/>
          <w:sz w:val="28"/>
          <w:u w:val="single"/>
        </w:rPr>
      </w:pPr>
      <w:r>
        <w:rPr>
          <w:rStyle w:val="C3"/>
          <w:rFonts w:ascii="Times New Roman" w:hAnsi="Times New Roman"/>
          <w:sz w:val="28"/>
          <w:u w:val="single"/>
        </w:rPr>
        <w:t>Мы определили, что за основу берем 5 основных приоритетов («параметров»):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 параметр - «Кадры».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2 параметр -  «Учебно – воспитательный процесс».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 параметр - «Сохранение и укрепление здоровья детей».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4 параметр -  «Безопасные, комфортные условия».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5 параметр   -  «Финансово – хозяйственная деятельность».</w:t>
      </w:r>
    </w:p>
    <w:p>
      <w:pPr>
        <w:pStyle w:val="P1"/>
        <w:spacing w:before="100" w:after="0" w:beforeAutospacing="1"/>
        <w:ind w:firstLine="567"/>
        <w:jc w:val="both"/>
        <w:rPr>
          <w:rStyle w:val="C3"/>
          <w:rFonts w:ascii="Times New Roman" w:hAnsi="Times New Roman"/>
          <w:sz w:val="28"/>
          <w:u w:val="single"/>
        </w:rPr>
      </w:pPr>
      <w:r>
        <w:rPr>
          <w:rStyle w:val="C3"/>
          <w:rFonts w:ascii="Times New Roman" w:hAnsi="Times New Roman"/>
          <w:sz w:val="28"/>
          <w:u w:val="single"/>
        </w:rPr>
        <w:t>Каждый «параметр» будем отслеживать по двум «критериям»: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 критерий – «Ресурсы».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 критерий – «Организация».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 каждый параметр будет иметь свою адресную систему «индикаторов».</w:t>
      </w:r>
    </w:p>
    <w:p>
      <w:pPr>
        <w:pStyle w:val="P1"/>
        <w:spacing w:lineRule="auto" w:line="240" w:before="100" w:after="100" w:beforeAutospacing="1" w:afterAutospacing="1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  <w:u w:val="single"/>
        </w:rPr>
        <w:t xml:space="preserve">1  параметр « Кадры» будет отслеживаться: </w:t>
      </w:r>
    </w:p>
    <w:p>
      <w:pPr>
        <w:pStyle w:val="P1"/>
        <w:spacing w:lineRule="auto" w:line="24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   По критерию – «ресурсы» это наличие:                                                           </w:t>
      </w:r>
    </w:p>
    <w:tbl>
      <w:tblPr>
        <w:tblStyle w:val="T2"/>
        <w:tblW w:w="960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Качественный состав педагогов</w:t>
            </w:r>
          </w:p>
        </w:tc>
        <w:tc>
          <w:tcPr>
            <w:tcW w:w="4821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План повышения квалификации</w:t>
            </w:r>
          </w:p>
        </w:tc>
        <w:tc>
          <w:tcPr>
            <w:tcW w:w="4821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методист.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График аттестации педагогов</w:t>
            </w:r>
          </w:p>
        </w:tc>
        <w:tc>
          <w:tcPr>
            <w:tcW w:w="4821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методист.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Положение о стимулировании   педагогов</w:t>
            </w:r>
          </w:p>
        </w:tc>
        <w:tc>
          <w:tcPr>
            <w:tcW w:w="4821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Коллективный договор</w:t>
            </w:r>
          </w:p>
        </w:tc>
        <w:tc>
          <w:tcPr>
            <w:tcW w:w="4821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Ответственный: председатель ППО.      </w:t>
            </w:r>
          </w:p>
        </w:tc>
      </w:tr>
    </w:tbl>
    <w:p>
      <w:pPr>
        <w:pStyle w:val="P1"/>
        <w:tabs>
          <w:tab w:val="left" w:pos="180" w:leader="none"/>
        </w:tabs>
        <w:spacing w:lineRule="auto" w:line="24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  По критерию – «организация» это: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Работа аттестационной комиссии         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директор, методист. 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Прохождения курсов повышения квалификации.                                         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методист.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Участия в конкурсах, грантах, семинарах, практикумах, мастер – классах.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директор, методист.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Разработка образовательных программ и их лицензирование.                                     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методист.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Участия в работе педагогических советов, производственных совещаний, метод. советов, общественной жизни коллектива.    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Ответственный: директор.      </w:t>
            </w:r>
          </w:p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</w:tc>
      </w:tr>
    </w:tbl>
    <w:p>
      <w:pPr>
        <w:pStyle w:val="P1"/>
        <w:spacing w:lineRule="auto" w:line="240" w:before="100" w:after="0" w:beforeAutospacing="1"/>
        <w:jc w:val="both"/>
        <w:rPr>
          <w:rStyle w:val="C3"/>
          <w:rFonts w:ascii="Times New Roman" w:hAnsi="Times New Roman"/>
          <w:i w:val="1"/>
          <w:sz w:val="28"/>
          <w:u w:val="single"/>
        </w:rPr>
      </w:pPr>
    </w:p>
    <w:p>
      <w:pPr>
        <w:pStyle w:val="P1"/>
        <w:spacing w:lineRule="auto" w:line="240" w:before="100" w:after="0" w:before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  <w:sz w:val="28"/>
          <w:u w:val="single"/>
        </w:rPr>
        <w:t>Индикаторами будут являться: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Психологический климат в коллективе.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Таблица мониторинга качества работы педагога.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Результаты индивидуального собеседования с педагогом по окончании учебного года.</w:t>
      </w:r>
    </w:p>
    <w:p>
      <w:pPr>
        <w:pStyle w:val="P1"/>
        <w:spacing w:lineRule="auto" w:line="24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  <w:u w:val="single"/>
        </w:rPr>
        <w:t xml:space="preserve">2 параметр  «Учебно – воспитательный процесс» будет отслеживаться</w:t>
      </w:r>
      <w:r>
        <w:rPr>
          <w:rStyle w:val="C3"/>
          <w:rFonts w:ascii="Times New Roman" w:hAnsi="Times New Roman"/>
          <w:sz w:val="28"/>
          <w:u w:val="single"/>
        </w:rPr>
        <w:t>:</w:t>
      </w:r>
    </w:p>
    <w:p>
      <w:pPr>
        <w:pStyle w:val="P1"/>
        <w:tabs>
          <w:tab w:val="left" w:pos="360" w:leader="none"/>
        </w:tabs>
        <w:spacing w:lineRule="auto" w:line="240" w:before="100" w:after="100" w:beforeAutospacing="1" w:afterAutospacing="1"/>
        <w:ind w:hanging="180" w:left="1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· По критерию – «ресурсы» это наличие:</w:t>
      </w:r>
    </w:p>
    <w:tbl>
      <w:tblPr>
        <w:tblStyle w:val="T2"/>
        <w:tblW w:w="0" w:type="auto"/>
        <w:tblInd w:w="-3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697" w:type="dxa"/>
          </w:tcPr>
          <w:p>
            <w:pPr>
              <w:pStyle w:val="P1"/>
              <w:tabs>
                <w:tab w:val="left" w:pos="36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Законодательной и правовой базы учреждения. </w:t>
            </w:r>
          </w:p>
        </w:tc>
        <w:tc>
          <w:tcPr>
            <w:tcW w:w="4694" w:type="dxa"/>
          </w:tcPr>
          <w:p>
            <w:pPr>
              <w:pStyle w:val="P1"/>
              <w:tabs>
                <w:tab w:val="left" w:pos="36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Ответственный: директор.    </w:t>
            </w:r>
          </w:p>
        </w:tc>
      </w:tr>
      <w:tr>
        <w:tc>
          <w:tcPr>
            <w:tcW w:w="4697" w:type="dxa"/>
          </w:tcPr>
          <w:p>
            <w:pPr>
              <w:pStyle w:val="P1"/>
              <w:tabs>
                <w:tab w:val="left" w:pos="36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Методической службы.                                       </w:t>
            </w:r>
          </w:p>
        </w:tc>
        <w:tc>
          <w:tcPr>
            <w:tcW w:w="4694" w:type="dxa"/>
          </w:tcPr>
          <w:p>
            <w:pPr>
              <w:pStyle w:val="P1"/>
              <w:tabs>
                <w:tab w:val="left" w:pos="36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методист.</w:t>
            </w:r>
          </w:p>
        </w:tc>
      </w:tr>
      <w:tr>
        <w:tc>
          <w:tcPr>
            <w:tcW w:w="4697" w:type="dxa"/>
          </w:tcPr>
          <w:p>
            <w:pPr>
              <w:pStyle w:val="P1"/>
              <w:tabs>
                <w:tab w:val="left" w:pos="36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Условий для проведения занятий.                     </w:t>
            </w:r>
          </w:p>
        </w:tc>
        <w:tc>
          <w:tcPr>
            <w:tcW w:w="4694" w:type="dxa"/>
          </w:tcPr>
          <w:p>
            <w:pPr>
              <w:pStyle w:val="P1"/>
              <w:tabs>
                <w:tab w:val="left" w:pos="36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  <w:tr>
        <w:tc>
          <w:tcPr>
            <w:tcW w:w="4697" w:type="dxa"/>
          </w:tcPr>
          <w:p>
            <w:pPr>
              <w:pStyle w:val="P1"/>
              <w:tabs>
                <w:tab w:val="left" w:pos="36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Социального заказа.                                                 </w:t>
            </w:r>
          </w:p>
        </w:tc>
        <w:tc>
          <w:tcPr>
            <w:tcW w:w="4694" w:type="dxa"/>
          </w:tcPr>
          <w:p>
            <w:pPr>
              <w:pStyle w:val="P1"/>
              <w:tabs>
                <w:tab w:val="left" w:pos="36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Ответственный: директор.   </w:t>
            </w:r>
          </w:p>
        </w:tc>
      </w:tr>
      <w:tr>
        <w:tc>
          <w:tcPr>
            <w:tcW w:w="4697" w:type="dxa"/>
          </w:tcPr>
          <w:p>
            <w:pPr>
              <w:pStyle w:val="P1"/>
              <w:tabs>
                <w:tab w:val="left" w:pos="36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Устава.                                                                       </w:t>
            </w:r>
          </w:p>
        </w:tc>
        <w:tc>
          <w:tcPr>
            <w:tcW w:w="4694" w:type="dxa"/>
          </w:tcPr>
          <w:p>
            <w:pPr>
              <w:pStyle w:val="P1"/>
              <w:tabs>
                <w:tab w:val="left" w:pos="36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Ответственный: директор.   </w:t>
            </w:r>
          </w:p>
        </w:tc>
      </w:tr>
      <w:tr>
        <w:tc>
          <w:tcPr>
            <w:tcW w:w="4697" w:type="dxa"/>
          </w:tcPr>
          <w:p>
            <w:pPr>
              <w:pStyle w:val="P1"/>
              <w:tabs>
                <w:tab w:val="left" w:pos="36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Положительного заключения надзорных органов.                                                                                 </w:t>
            </w:r>
          </w:p>
        </w:tc>
        <w:tc>
          <w:tcPr>
            <w:tcW w:w="4694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Ответственный: директор. </w:t>
            </w:r>
          </w:p>
        </w:tc>
      </w:tr>
    </w:tbl>
    <w:p>
      <w:pPr>
        <w:pStyle w:val="P1"/>
        <w:spacing w:lineRule="auto" w:line="240" w:before="100" w:after="100" w:beforeAutospacing="1" w:afterAutospacing="1"/>
        <w:ind w:firstLine="142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По критерию – «организация» это: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Разработка Программы развития учреждения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Ответственный: директор.   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Составление учебно-воспитательного плана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методист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Разработка плана – контроля.                         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методист.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Разработка программ нового поколения.     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методист.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Разработка плана методической работы.      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методист.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Организации и проведения педагогических советов, производственных совещаний, планерок, методических советов.                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Осуществление интеграции основного и дополнительного образования на основе договорных отношений.      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</w:tbl>
    <w:p>
      <w:pPr>
        <w:pStyle w:val="P1"/>
        <w:spacing w:lineRule="auto" w:line="240" w:before="100" w:after="0" w:before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  <w:sz w:val="28"/>
          <w:u w:val="single"/>
        </w:rPr>
        <w:t>Индикаторами будут являться: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  Плановая наполняемость объединений.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Результаты анкетирования по оценке качества и удовлетворенности работой  учреждения.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  Наличие лицензии на образовательную деятельность.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  Соответствие выпускника заявленной модели.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-    Творческие отчеты объединений по окончанию учебного года.</w:t>
      </w:r>
    </w:p>
    <w:p>
      <w:pPr>
        <w:pStyle w:val="P1"/>
        <w:spacing w:lineRule="auto" w:line="240" w:before="100" w:after="100" w:beforeAutospacing="1" w:afterAutospacing="1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  <w:u w:val="single"/>
        </w:rPr>
        <w:t xml:space="preserve">3  параметр  «Сохранение и укрепление здоровья детей» будет отслеживаться:</w:t>
      </w:r>
    </w:p>
    <w:p>
      <w:pPr>
        <w:pStyle w:val="P1"/>
        <w:tabs>
          <w:tab w:val="left" w:pos="0" w:leader="none"/>
        </w:tabs>
        <w:spacing w:lineRule="auto" w:line="24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   По критерию – «ресурсы» это наличие:</w:t>
      </w:r>
    </w:p>
    <w:tbl>
      <w:tblPr>
        <w:tblStyle w:val="T2"/>
        <w:tblW w:w="9640" w:type="dxa"/>
        <w:tblInd w:w="-3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678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- Условий для занятий.                                     </w:t>
            </w:r>
          </w:p>
        </w:tc>
        <w:tc>
          <w:tcPr>
            <w:tcW w:w="4962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Ответственный: директор. </w:t>
            </w:r>
          </w:p>
        </w:tc>
      </w:tr>
      <w:tr>
        <w:tc>
          <w:tcPr>
            <w:tcW w:w="4678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Методического кабинета.                              </w:t>
            </w:r>
          </w:p>
        </w:tc>
        <w:tc>
          <w:tcPr>
            <w:tcW w:w="4962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</w:t>
            </w:r>
          </w:p>
        </w:tc>
      </w:tr>
      <w:tr>
        <w:tc>
          <w:tcPr>
            <w:tcW w:w="4678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Методиста.                                                      </w:t>
            </w:r>
          </w:p>
        </w:tc>
        <w:tc>
          <w:tcPr>
            <w:tcW w:w="4962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</w:tbl>
    <w:p>
      <w:pPr>
        <w:pStyle w:val="P1"/>
        <w:tabs>
          <w:tab w:val="left" w:pos="180" w:leader="none"/>
        </w:tabs>
        <w:spacing w:lineRule="auto" w:line="24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  По критерию – «организация» это: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644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Планирования и проведения  всех этапов ШСЛ                          </w:t>
            </w:r>
          </w:p>
        </w:tc>
        <w:tc>
          <w:tcPr>
            <w:tcW w:w="4927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педагог-организатор.</w:t>
            </w:r>
          </w:p>
        </w:tc>
      </w:tr>
      <w:tr>
        <w:tc>
          <w:tcPr>
            <w:tcW w:w="4644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Методической помощи в организации   летнего отдыха</w:t>
            </w:r>
          </w:p>
        </w:tc>
        <w:tc>
          <w:tcPr>
            <w:tcW w:w="4927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  <w:tr>
        <w:tc>
          <w:tcPr>
            <w:tcW w:w="4644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Работы лектория для родителей.                     </w:t>
            </w:r>
          </w:p>
        </w:tc>
        <w:tc>
          <w:tcPr>
            <w:tcW w:w="4927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методист</w:t>
            </w:r>
          </w:p>
        </w:tc>
      </w:tr>
    </w:tbl>
    <w:p>
      <w:pPr>
        <w:pStyle w:val="P1"/>
        <w:spacing w:lineRule="auto" w:line="24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  <w:sz w:val="28"/>
          <w:u w:val="single"/>
        </w:rPr>
        <w:t>Индикаторами будут являться</w:t>
      </w:r>
      <w:r>
        <w:rPr>
          <w:rStyle w:val="C3"/>
          <w:rFonts w:ascii="Times New Roman" w:hAnsi="Times New Roman"/>
          <w:sz w:val="28"/>
        </w:rPr>
        <w:t>.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644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Качество проведения соревнований               </w:t>
            </w:r>
          </w:p>
        </w:tc>
        <w:tc>
          <w:tcPr>
            <w:tcW w:w="4927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педагог-организатор.</w:t>
            </w:r>
          </w:p>
        </w:tc>
      </w:tr>
      <w:tr>
        <w:tc>
          <w:tcPr>
            <w:tcW w:w="4644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Таблица ШСЛ</w:t>
            </w:r>
          </w:p>
        </w:tc>
        <w:tc>
          <w:tcPr>
            <w:tcW w:w="4927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педагог-организатор.</w:t>
            </w:r>
          </w:p>
        </w:tc>
      </w:tr>
      <w:tr>
        <w:tc>
          <w:tcPr>
            <w:tcW w:w="4644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- Качество методической помощи                    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педагогам ОУ в организации отдыха</w:t>
            </w:r>
          </w:p>
          <w:p>
            <w:pPr>
              <w:pStyle w:val="P1"/>
              <w:spacing w:lineRule="auto" w:line="240" w:after="100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 детей.</w:t>
            </w:r>
          </w:p>
        </w:tc>
        <w:tc>
          <w:tcPr>
            <w:tcW w:w="4927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</w:tbl>
    <w:p>
      <w:pPr>
        <w:pStyle w:val="P1"/>
        <w:spacing w:lineRule="auto" w:line="240" w:before="100" w:after="100" w:beforeAutospacing="1" w:afterAutospacing="1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  <w:u w:val="single"/>
        </w:rPr>
        <w:t xml:space="preserve">4 параметр  «Безопасные, комфортные условия» будет отслеживаться:</w:t>
      </w:r>
    </w:p>
    <w:p>
      <w:pPr>
        <w:pStyle w:val="P1"/>
        <w:tabs>
          <w:tab w:val="left" w:pos="360" w:leader="none"/>
        </w:tabs>
        <w:spacing w:lineRule="auto" w:line="240" w:before="100" w:after="100" w:beforeAutospacing="1" w:afterAutospacing="1"/>
        <w:ind w:hanging="180" w:left="1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   По критерию – «ресурсы» это наличие: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644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Помещений для занятий, согласно существующих норм.                   </w:t>
            </w:r>
          </w:p>
        </w:tc>
        <w:tc>
          <w:tcPr>
            <w:tcW w:w="4927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</w:t>
            </w:r>
          </w:p>
        </w:tc>
      </w:tr>
      <w:tr>
        <w:tc>
          <w:tcPr>
            <w:tcW w:w="4644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Необходимого оборудования 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в учебных кабинетах                            </w:t>
            </w:r>
          </w:p>
        </w:tc>
        <w:tc>
          <w:tcPr>
            <w:tcW w:w="4927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</w:t>
            </w:r>
          </w:p>
        </w:tc>
      </w:tr>
      <w:tr>
        <w:tc>
          <w:tcPr>
            <w:tcW w:w="4644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Правил по ОТ и ТБ, правил внутреннего  трудового распорядка</w:t>
            </w:r>
          </w:p>
        </w:tc>
        <w:tc>
          <w:tcPr>
            <w:tcW w:w="4927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директор, методист</w:t>
            </w:r>
          </w:p>
        </w:tc>
      </w:tr>
    </w:tbl>
    <w:p>
      <w:pPr>
        <w:pStyle w:val="P1"/>
        <w:tabs>
          <w:tab w:val="left" w:pos="180" w:leader="none"/>
        </w:tabs>
        <w:spacing w:lineRule="auto" w:line="240" w:before="100" w:after="100" w:beforeAutospacing="1" w:afterAutospacing="1"/>
        <w:ind w:hanging="720" w:left="72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·   По критерию – «организация» это:</w:t>
      </w:r>
    </w:p>
    <w:tbl>
      <w:tblPr>
        <w:tblStyle w:val="T2"/>
        <w:tblW w:w="9782" w:type="dxa"/>
        <w:tblInd w:w="-17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4962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Оснащения помещений необходимым           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инвентарем и оборудованием, согласно          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СанПиН и требованиям госпожнадзора.</w:t>
            </w:r>
          </w:p>
        </w:tc>
        <w:tc>
          <w:tcPr>
            <w:tcW w:w="4820" w:type="dxa"/>
          </w:tcPr>
          <w:p>
            <w:pPr>
              <w:pStyle w:val="P1"/>
              <w:tabs>
                <w:tab w:val="left" w:pos="18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директор, методист</w:t>
            </w:r>
          </w:p>
        </w:tc>
      </w:tr>
      <w:tr>
        <w:trPr>
          <w:wAfter w:w="0" w:type="dxa"/>
        </w:trPr>
        <w:tc>
          <w:tcPr>
            <w:tcW w:w="4962" w:type="dxa"/>
          </w:tcPr>
          <w:p>
            <w:pPr>
              <w:pStyle w:val="P1"/>
              <w:tabs>
                <w:tab w:val="left" w:pos="18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Обучения правилам ТБ и ПБ</w:t>
            </w:r>
          </w:p>
        </w:tc>
        <w:tc>
          <w:tcPr>
            <w:tcW w:w="4820" w:type="dxa"/>
          </w:tcPr>
          <w:p>
            <w:pPr>
              <w:pStyle w:val="P1"/>
              <w:tabs>
                <w:tab w:val="left" w:pos="18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директор, методист</w:t>
            </w:r>
          </w:p>
        </w:tc>
      </w:tr>
      <w:tr>
        <w:trPr>
          <w:wAfter w:w="0" w:type="dxa"/>
        </w:trPr>
        <w:tc>
          <w:tcPr>
            <w:tcW w:w="4962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Эстетического оформления помещений         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 прилегающей площади здания.</w:t>
            </w:r>
          </w:p>
        </w:tc>
        <w:tc>
          <w:tcPr>
            <w:tcW w:w="4820" w:type="dxa"/>
          </w:tcPr>
          <w:p>
            <w:pPr>
              <w:pStyle w:val="P1"/>
              <w:tabs>
                <w:tab w:val="left" w:pos="18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методист.</w:t>
            </w:r>
          </w:p>
        </w:tc>
      </w:tr>
      <w:tr>
        <w:trPr>
          <w:wAfter w:w="0" w:type="dxa"/>
        </w:trPr>
        <w:tc>
          <w:tcPr>
            <w:tcW w:w="4962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Проведения косметических и                капитальных ремонтов.</w:t>
            </w:r>
          </w:p>
        </w:tc>
        <w:tc>
          <w:tcPr>
            <w:tcW w:w="4820" w:type="dxa"/>
          </w:tcPr>
          <w:p>
            <w:pPr>
              <w:pStyle w:val="P1"/>
              <w:tabs>
                <w:tab w:val="left" w:pos="180" w:leader="none"/>
              </w:tabs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</w:tbl>
    <w:p>
      <w:pPr>
        <w:pStyle w:val="P1"/>
        <w:spacing w:lineRule="auto" w:line="240" w:before="100" w:after="0" w:before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  <w:sz w:val="28"/>
          <w:u w:val="single"/>
        </w:rPr>
        <w:t>Индикаторами будут являться: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Положительные заключения надзорных органов.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Акт приемки учреждения к началу учебного года.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- Отзывы родителей и учащихся.</w:t>
      </w:r>
    </w:p>
    <w:p>
      <w:pPr>
        <w:pStyle w:val="P1"/>
        <w:spacing w:lineRule="auto" w:line="240" w:before="100" w:after="100" w:beforeAutospacing="1" w:afterAutospacing="1"/>
        <w:jc w:val="both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  <w:u w:val="single"/>
        </w:rPr>
        <w:t xml:space="preserve">5 параметр  «Финансово – хозяйственная деятельность» будет отслеживаться:</w:t>
      </w:r>
    </w:p>
    <w:p>
      <w:pPr>
        <w:pStyle w:val="P1"/>
        <w:tabs>
          <w:tab w:val="left" w:pos="360" w:leader="none"/>
        </w:tabs>
        <w:spacing w:lineRule="auto" w:line="240" w:before="100" w:after="100" w:beforeAutospacing="1" w:afterAutospacing="1"/>
        <w:ind w:hanging="180" w:left="18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·   По критерию – «ресурсы» это наличие: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785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Смета доходов и расходов бюджетных и внебюджетных средств.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Спонсорской и благотворительной помощи.   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Грантов и целевой поддержки учреждения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директор, методист.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Плана и анализа экономного расходования тепло- и энергоресурсов.  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</w:tbl>
    <w:p>
      <w:pPr>
        <w:pStyle w:val="P1"/>
        <w:spacing w:lineRule="auto" w:line="24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 По критерию – «организация» это: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4785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Проведение капитальных и                                         косметических ремонтов.                    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Контроля за расходованием бюджетных и внебюджетных средств.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  <w:tr>
        <w:tc>
          <w:tcPr>
            <w:tcW w:w="4785" w:type="dxa"/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Контроля за экономным                                               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расходованием энергоресурсов.          </w:t>
            </w:r>
          </w:p>
        </w:tc>
        <w:tc>
          <w:tcPr>
            <w:tcW w:w="4786" w:type="dxa"/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Ответственный: директор.</w:t>
            </w:r>
          </w:p>
        </w:tc>
      </w:tr>
    </w:tbl>
    <w:p>
      <w:pPr>
        <w:pStyle w:val="P1"/>
        <w:spacing w:lineRule="auto" w:line="240" w:before="100" w:after="0" w:before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1"/>
          <w:sz w:val="28"/>
          <w:u w:val="single"/>
        </w:rPr>
        <w:t>Индикатором будет являться: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Стабильная, безаварийная, бесперебойная работа учреждения  </w:t>
      </w:r>
    </w:p>
    <w:p>
      <w:pPr>
        <w:pStyle w:val="P1"/>
        <w:spacing w:lineRule="auto" w:line="240" w:before="100" w:after="100" w:beforeAutospacing="1" w:afterAutospacing="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6.1. Обеспечение доступности дополнительного образования.</w:t>
      </w:r>
    </w:p>
    <w:tbl>
      <w:tblPr>
        <w:tblStyle w:val="T2"/>
        <w:tblW w:w="974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5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№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9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w="17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53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Исполнители</w:t>
            </w:r>
          </w:p>
        </w:tc>
      </w:tr>
      <w:tr>
        <w:tc>
          <w:tcPr>
            <w:tcW w:w="5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  <w:tc>
          <w:tcPr>
            <w:tcW w:w="49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Обсуждение развития сети дополнительного образования в районе на совете руководителей учреждений образования</w:t>
            </w:r>
          </w:p>
        </w:tc>
        <w:tc>
          <w:tcPr>
            <w:tcW w:w="17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Ежегодно</w:t>
            </w:r>
          </w:p>
        </w:tc>
        <w:tc>
          <w:tcPr>
            <w:tcW w:w="253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района, РОО</w:t>
            </w:r>
          </w:p>
        </w:tc>
      </w:tr>
      <w:tr>
        <w:tc>
          <w:tcPr>
            <w:tcW w:w="5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  <w:tc>
          <w:tcPr>
            <w:tcW w:w="49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Сохранение и развитие сети образовательных творческих объединений. Расширение сети творческих объединений на базе общеобразовательных учреждений.</w:t>
            </w:r>
          </w:p>
        </w:tc>
        <w:tc>
          <w:tcPr>
            <w:tcW w:w="17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w="253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Центра, РОО</w:t>
            </w:r>
          </w:p>
        </w:tc>
      </w:tr>
      <w:tr>
        <w:tc>
          <w:tcPr>
            <w:tcW w:w="5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</w:t>
            </w:r>
          </w:p>
        </w:tc>
        <w:tc>
          <w:tcPr>
            <w:tcW w:w="49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Обеспечение детям, живущим в отдаленных селах района, равных возможностей в получении дополнительного образования, создание на базах отдаленных школ больше творческих объединений</w:t>
            </w:r>
          </w:p>
        </w:tc>
        <w:tc>
          <w:tcPr>
            <w:tcW w:w="17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w="253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Центра, педагоги дополнительного образования</w:t>
            </w:r>
          </w:p>
        </w:tc>
      </w:tr>
      <w:tr>
        <w:tc>
          <w:tcPr>
            <w:tcW w:w="5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4</w:t>
            </w:r>
          </w:p>
        </w:tc>
        <w:tc>
          <w:tcPr>
            <w:tcW w:w="49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Расширение взаимодействия основного и дополнительного образования, работы с одаренными детьми. Организация и проведение I, II и III этапов школьной спортивной лиги. Организация краеведческой работы.</w:t>
            </w:r>
          </w:p>
        </w:tc>
        <w:tc>
          <w:tcPr>
            <w:tcW w:w="17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w="253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Центра.</w:t>
            </w:r>
          </w:p>
        </w:tc>
      </w:tr>
      <w:tr>
        <w:tc>
          <w:tcPr>
            <w:tcW w:w="5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5</w:t>
            </w:r>
          </w:p>
        </w:tc>
        <w:tc>
          <w:tcPr>
            <w:tcW w:w="49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Обеспечение социально – педагогической, психолого – педагогической поддержки детей в системе дополнительного образования.</w:t>
            </w:r>
          </w:p>
        </w:tc>
        <w:tc>
          <w:tcPr>
            <w:tcW w:w="17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w="253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Педагоги – организаторы, педагоги дополнительного образования</w:t>
            </w:r>
          </w:p>
        </w:tc>
      </w:tr>
      <w:tr>
        <w:tc>
          <w:tcPr>
            <w:tcW w:w="5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6</w:t>
            </w:r>
          </w:p>
        </w:tc>
        <w:tc>
          <w:tcPr>
            <w:tcW w:w="49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Проведение мониторинга по изучению спроса на услуги дополнительного образования детей.</w:t>
            </w:r>
          </w:p>
        </w:tc>
        <w:tc>
          <w:tcPr>
            <w:tcW w:w="17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w="253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Центра.</w:t>
            </w:r>
          </w:p>
        </w:tc>
      </w:tr>
      <w:tr>
        <w:tc>
          <w:tcPr>
            <w:tcW w:w="5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7</w:t>
            </w:r>
          </w:p>
        </w:tc>
        <w:tc>
          <w:tcPr>
            <w:tcW w:w="49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Разработка концепции воспитательной системы и программы развития на следующий период.</w:t>
            </w:r>
          </w:p>
        </w:tc>
        <w:tc>
          <w:tcPr>
            <w:tcW w:w="17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2019 г.</w:t>
            </w:r>
          </w:p>
        </w:tc>
        <w:tc>
          <w:tcPr>
            <w:tcW w:w="253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Центра, педагоги дополнительного образования</w:t>
            </w:r>
          </w:p>
        </w:tc>
      </w:tr>
    </w:tbl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6.2. Создание условий для повышения качества профессиональной подготовки педагогов Центра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tbl>
      <w:tblPr>
        <w:tblStyle w:val="T2"/>
        <w:tblW w:w="974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№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9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w="1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5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Исполнители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1</w:t>
            </w:r>
          </w:p>
        </w:tc>
        <w:tc>
          <w:tcPr>
            <w:tcW w:w="49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Информационное обеспечение:</w:t>
            </w:r>
          </w:p>
          <w:p>
            <w:pPr>
              <w:pStyle w:val="P1"/>
              <w:tabs>
                <w:tab w:val="left" w:pos="720" w:leader="none"/>
              </w:tabs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Пополнение книжного фонда.</w:t>
            </w:r>
          </w:p>
        </w:tc>
        <w:tc>
          <w:tcPr>
            <w:tcW w:w="1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2020 г.</w:t>
            </w:r>
          </w:p>
        </w:tc>
        <w:tc>
          <w:tcPr>
            <w:tcW w:w="25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Директор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2</w:t>
            </w:r>
          </w:p>
        </w:tc>
        <w:tc>
          <w:tcPr>
            <w:tcW w:w="49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Создание банка данных:</w:t>
            </w:r>
          </w:p>
          <w:p>
            <w:pPr>
              <w:pStyle w:val="P1"/>
              <w:spacing w:lineRule="auto" w:line="240" w:after="0"/>
              <w:ind w:hanging="360" w:left="72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      Методических разработок.</w:t>
            </w:r>
          </w:p>
          <w:p>
            <w:pPr>
              <w:pStyle w:val="P1"/>
              <w:spacing w:lineRule="auto" w:line="240" w:after="0"/>
              <w:ind w:hanging="360" w:left="72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     Методических рекомендаций.</w:t>
            </w:r>
          </w:p>
          <w:p>
            <w:pPr>
              <w:pStyle w:val="P1"/>
              <w:spacing w:lineRule="auto" w:line="240" w:after="0"/>
              <w:ind w:hanging="360" w:left="72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      Программ.</w:t>
            </w:r>
          </w:p>
          <w:p>
            <w:pPr>
              <w:pStyle w:val="P1"/>
              <w:spacing w:lineRule="auto" w:line="240" w:after="0"/>
              <w:ind w:hanging="360" w:left="72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-          Сценариев.</w:t>
            </w:r>
          </w:p>
        </w:tc>
        <w:tc>
          <w:tcPr>
            <w:tcW w:w="1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Весь период</w:t>
            </w:r>
          </w:p>
        </w:tc>
        <w:tc>
          <w:tcPr>
            <w:tcW w:w="25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 Методист, педагоги ДО, педагоги-организаторы. 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3</w:t>
            </w:r>
          </w:p>
        </w:tc>
        <w:tc>
          <w:tcPr>
            <w:tcW w:w="49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Теоретико- методические и психолого – педагогические семинары по теме «Личностно – ориентированное образование».</w:t>
            </w:r>
          </w:p>
        </w:tc>
        <w:tc>
          <w:tcPr>
            <w:tcW w:w="1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Весь период</w:t>
            </w:r>
          </w:p>
        </w:tc>
        <w:tc>
          <w:tcPr>
            <w:tcW w:w="25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Методист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4</w:t>
            </w:r>
          </w:p>
        </w:tc>
        <w:tc>
          <w:tcPr>
            <w:tcW w:w="49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Создать творческие группы по обобщению опыта работы педагогов.</w:t>
            </w:r>
          </w:p>
        </w:tc>
        <w:tc>
          <w:tcPr>
            <w:tcW w:w="1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Весь период</w:t>
            </w:r>
          </w:p>
        </w:tc>
        <w:tc>
          <w:tcPr>
            <w:tcW w:w="25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Центра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5</w:t>
            </w:r>
          </w:p>
        </w:tc>
        <w:tc>
          <w:tcPr>
            <w:tcW w:w="49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Проведение мастер – классов, открытых занятий педагогов.</w:t>
            </w:r>
          </w:p>
        </w:tc>
        <w:tc>
          <w:tcPr>
            <w:tcW w:w="1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Весь период</w:t>
            </w:r>
          </w:p>
        </w:tc>
        <w:tc>
          <w:tcPr>
            <w:tcW w:w="25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Педагоги ДО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6</w:t>
            </w:r>
          </w:p>
        </w:tc>
        <w:tc>
          <w:tcPr>
            <w:tcW w:w="49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Проведение пед.совета «Дополнительное образование. Перспективы развития»</w:t>
            </w:r>
          </w:p>
        </w:tc>
        <w:tc>
          <w:tcPr>
            <w:tcW w:w="1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2019 г.</w:t>
            </w:r>
          </w:p>
        </w:tc>
        <w:tc>
          <w:tcPr>
            <w:tcW w:w="25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Директор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7</w:t>
            </w:r>
          </w:p>
        </w:tc>
        <w:tc>
          <w:tcPr>
            <w:tcW w:w="49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Проведение районного семинара:</w:t>
            </w:r>
          </w:p>
          <w:p>
            <w:pPr>
              <w:pStyle w:val="P1"/>
              <w:spacing w:lineRule="auto" w:line="240"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 «Здоровьесберегающие технологии в дополнительном образовании»</w:t>
            </w:r>
          </w:p>
        </w:tc>
        <w:tc>
          <w:tcPr>
            <w:tcW w:w="1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2020 г.</w:t>
            </w:r>
          </w:p>
        </w:tc>
        <w:tc>
          <w:tcPr>
            <w:tcW w:w="25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Центра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8</w:t>
            </w:r>
          </w:p>
        </w:tc>
        <w:tc>
          <w:tcPr>
            <w:tcW w:w="49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Проведение районных семинаров – практикумов для педагогов по декоративно – прикладному творчеству</w:t>
            </w:r>
          </w:p>
        </w:tc>
        <w:tc>
          <w:tcPr>
            <w:tcW w:w="1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Ежегодно</w:t>
            </w:r>
          </w:p>
        </w:tc>
        <w:tc>
          <w:tcPr>
            <w:tcW w:w="25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Педагоги ДО художественно-эстетического направления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9</w:t>
            </w:r>
          </w:p>
        </w:tc>
        <w:tc>
          <w:tcPr>
            <w:tcW w:w="49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Участие в конкурсах профессионального мастерства</w:t>
            </w:r>
          </w:p>
        </w:tc>
        <w:tc>
          <w:tcPr>
            <w:tcW w:w="1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Весь период</w:t>
            </w:r>
          </w:p>
        </w:tc>
        <w:tc>
          <w:tcPr>
            <w:tcW w:w="25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Педагоги ДО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10</w:t>
            </w:r>
          </w:p>
        </w:tc>
        <w:tc>
          <w:tcPr>
            <w:tcW w:w="49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Выпуск сборников «Из опыта работы педагогов дополнительного образования»</w:t>
            </w:r>
          </w:p>
        </w:tc>
        <w:tc>
          <w:tcPr>
            <w:tcW w:w="1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Ежегодно</w:t>
            </w:r>
          </w:p>
        </w:tc>
        <w:tc>
          <w:tcPr>
            <w:tcW w:w="25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Методист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11</w:t>
            </w:r>
          </w:p>
        </w:tc>
        <w:tc>
          <w:tcPr>
            <w:tcW w:w="49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Участие в краевых семинарах по проблемам дополнительного образования</w:t>
            </w:r>
          </w:p>
        </w:tc>
        <w:tc>
          <w:tcPr>
            <w:tcW w:w="1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Весь период</w:t>
            </w:r>
          </w:p>
        </w:tc>
        <w:tc>
          <w:tcPr>
            <w:tcW w:w="25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Администрация Центра педагоги</w:t>
            </w:r>
          </w:p>
        </w:tc>
      </w:tr>
    </w:tbl>
    <w:p>
      <w:pPr>
        <w:pStyle w:val="P1"/>
        <w:spacing w:lineRule="auto" w:line="240" w:before="100" w:after="100" w:beforeAutospacing="1" w:afterAutospacing="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6.3. Создание условий для повышения качества дополнительного образования.</w:t>
      </w:r>
    </w:p>
    <w:tbl>
      <w:tblPr>
        <w:tblStyle w:val="T2"/>
        <w:tblW w:w="974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№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9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Исполнители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  <w:tc>
          <w:tcPr>
            <w:tcW w:w="49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Провести экспертизу программно – методического обеспечения образовательного процесса.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Октябрь 2019г.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Администрация Центра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  <w:tc>
          <w:tcPr>
            <w:tcW w:w="49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Разработка авторских программ.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Весь период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Педагоги ДО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</w:t>
            </w:r>
          </w:p>
        </w:tc>
        <w:tc>
          <w:tcPr>
            <w:tcW w:w="49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Участие в краевом конкурсе авторских программ дополнительного образования .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2019-2020 г.г.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 Педагоги  ДО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4</w:t>
            </w:r>
          </w:p>
        </w:tc>
        <w:tc>
          <w:tcPr>
            <w:tcW w:w="49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Взаимодействие педагогов в реализации программ: «Одаренные дети»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Весь период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Администрация Центра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5</w:t>
            </w:r>
          </w:p>
        </w:tc>
        <w:tc>
          <w:tcPr>
            <w:tcW w:w="49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Проведение Церемонии награждения одаренных школьников Пировского района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Ежегодно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Администрация Центра, педагоги ДО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6</w:t>
            </w:r>
          </w:p>
        </w:tc>
        <w:tc>
          <w:tcPr>
            <w:tcW w:w="49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Организация и проведение соревнований муниципального этапа школьной спортивной лиги.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Весь период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Администрация Центра, педагог-организатор по спорту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7</w:t>
            </w:r>
          </w:p>
        </w:tc>
        <w:tc>
          <w:tcPr>
            <w:tcW w:w="49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Организация и проведение летней оздоровительной кампании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Ежегодно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 Администрация Центра, педагоги ДО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8</w:t>
            </w:r>
          </w:p>
        </w:tc>
        <w:tc>
          <w:tcPr>
            <w:tcW w:w="49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Организация работы с родителями, родительским активом в объединениях.</w:t>
            </w:r>
          </w:p>
        </w:tc>
        <w:tc>
          <w:tcPr>
            <w:tcW w:w="170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Ежегодно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методист, педагоги ДО</w:t>
            </w:r>
          </w:p>
        </w:tc>
      </w:tr>
    </w:tbl>
    <w:p>
      <w:pPr>
        <w:pStyle w:val="P1"/>
        <w:spacing w:lineRule="auto" w:line="240" w:before="100" w:after="100" w:beforeAutospacing="1" w:afterAutospacing="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6.4. Управление развитием системы дополнительного образования детей.</w:t>
      </w:r>
    </w:p>
    <w:tbl>
      <w:tblPr>
        <w:tblStyle w:val="T2"/>
        <w:tblW w:w="974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№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7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Исполнители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Разработка системы мониторинга образовательной деятельности.</w:t>
            </w:r>
          </w:p>
        </w:tc>
        <w:tc>
          <w:tcPr>
            <w:tcW w:w="184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2019 – 2020 г.г.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Центра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Утверждение образовательных программ на методическом совете.</w:t>
            </w:r>
          </w:p>
        </w:tc>
        <w:tc>
          <w:tcPr>
            <w:tcW w:w="184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Ежегодно 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Директор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Разработка схемы работы Центра</w:t>
            </w:r>
          </w:p>
        </w:tc>
        <w:tc>
          <w:tcPr>
            <w:tcW w:w="184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2019 г.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Центра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Педагогический совет «О ходе реализации программы развития»</w:t>
            </w:r>
          </w:p>
        </w:tc>
        <w:tc>
          <w:tcPr>
            <w:tcW w:w="184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-5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Администрация Центра</w:t>
            </w:r>
          </w:p>
        </w:tc>
      </w:tr>
    </w:tbl>
    <w:p>
      <w:pPr>
        <w:pStyle w:val="P1"/>
        <w:spacing w:lineRule="auto" w:line="240" w:before="100" w:after="100" w:beforeAutospacing="1" w:afterAutospacing="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6.5. Развитие материально – технического обеспечения</w:t>
      </w:r>
    </w:p>
    <w:tbl>
      <w:tblPr>
        <w:tblStyle w:val="T2"/>
        <w:tblW w:w="974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№</w:t>
            </w:r>
          </w:p>
          <w:p>
            <w:pPr>
              <w:pStyle w:val="P1"/>
              <w:spacing w:lineRule="auto" w:line="240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1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Сумма (руб.)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Источник финансирования</w:t>
            </w:r>
          </w:p>
        </w:tc>
      </w:tr>
      <w:tr>
        <w:trPr>
          <w:trHeight w:hRule="atLeast" w:val="387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Пополнение материально-технической базы (шкафы, столы, интерактивная доска, проектор, школьная доска передвижная, спортивный инвентарь, лего-конструктор)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200000, 00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Бюджетные и внебюджетные средства</w:t>
            </w:r>
          </w:p>
        </w:tc>
      </w:tr>
      <w:tr>
        <w:trPr>
          <w:trHeight w:hRule="atLeast" w:val="387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Замена кровли административного здания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2020 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600000,00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 Местный бюджет</w:t>
            </w:r>
          </w:p>
        </w:tc>
      </w:tr>
      <w:tr>
        <w:trPr>
          <w:trHeight w:hRule="atLeast" w:val="387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right="-108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Теплые туалеты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2019 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400000,00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Местный бюджет</w:t>
            </w:r>
          </w:p>
        </w:tc>
      </w:tr>
      <w:tr>
        <w:trPr>
          <w:trHeight w:hRule="atLeast" w:val="387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right="-108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Водопровод по зданию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2019 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300000,00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Местный бюджет</w:t>
            </w:r>
          </w:p>
        </w:tc>
      </w:tr>
      <w:tr>
        <w:trPr>
          <w:trHeight w:hRule="atLeast" w:val="387"/>
        </w:trP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4.</w:t>
            </w:r>
          </w:p>
        </w:tc>
        <w:tc>
          <w:tcPr>
            <w:tcW w:w="419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right="-108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Окна ПВХ (8 шт.)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ind w:left="34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2019 -2020 гг.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171000,00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spacing w:lineRule="auto" w:line="240" w:before="100" w:after="100" w:beforeAutospacing="1" w:afterAutospacing="1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Местный бюджет</w:t>
            </w:r>
          </w:p>
        </w:tc>
      </w:tr>
    </w:tbl>
    <w:p>
      <w:pPr>
        <w:pStyle w:val="P1"/>
        <w:spacing w:lineRule="auto" w:line="360" w:before="100" w:after="100" w:beforeAutospacing="1" w:afterAutospacing="1"/>
        <w:rPr>
          <w:rStyle w:val="C3"/>
          <w:rFonts w:ascii="Times New Roman" w:hAnsi="Times New Roman"/>
          <w:sz w:val="28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before="100" w:after="100" w:beforeAutospacing="1" w:afterAutospacing="1"/>
        <w:ind w:firstLine="708"/>
        <w:jc w:val="both"/>
        <w:rPr>
          <w:rStyle w:val="C3"/>
          <w:rFonts w:ascii="Times New Roman" w:hAnsi="Times New Roman"/>
          <w:sz w:val="28"/>
        </w:rPr>
      </w:pPr>
      <w:bookmarkStart w:id="1" w:name="_GoBack"/>
      <w:bookmarkEnd w:id="1"/>
    </w:p>
    <w:p>
      <w:pPr>
        <w:pStyle w:val="P1"/>
        <w:spacing w:lineRule="auto" w:line="240" w:before="100" w:after="100" w:beforeAutospacing="1" w:afterAutospacing="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 </w:t>
      </w:r>
    </w:p>
    <w:p>
      <w:pPr>
        <w:pStyle w:val="P1"/>
        <w:rPr>
          <w:rStyle w:val="C3"/>
        </w:rPr>
      </w:pPr>
    </w:p>
    <w:sectPr>
      <w:type w:val="nextPage"/>
      <w:pgSz w:w="11906" w:h="16838" w:code="9"/>
      <w:pgMar w:left="1701" w:right="850" w:top="1134" w:bottom="709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0866B7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rFonts w:ascii="Calibri" w:hAnsi="Calibri"/>
      <w:sz w:val="22"/>
    </w:rPr>
  </w:style>
  <w:style w:type="paragraph" w:styleId="P2">
    <w:name w:val="Абзац списка"/>
    <w:basedOn w:val="P1"/>
    <w:next w:val="P2"/>
    <w:qFormat/>
    <w:pPr>
      <w:ind w:left="720"/>
      <w:contextualSpacing w:val="1"/>
    </w:pPr>
    <w:rPr/>
  </w:style>
  <w:style w:type="paragraph" w:styleId="P3">
    <w:name w:val="Основной текст (2)1"/>
    <w:basedOn w:val="P1"/>
    <w:next w:val="P3"/>
    <w:link w:val="C5"/>
    <w:pPr>
      <w:widowControl w:val="0"/>
      <w:shd w:val="clear" w:fill="FFFFFF"/>
      <w:spacing w:lineRule="atLeast" w:line="240" w:after="0"/>
      <w:ind w:hanging="480"/>
      <w:jc w:val="center"/>
    </w:pPr>
    <w:rPr>
      <w:rFonts w:ascii="Calibri" w:hAnsi="Calibri"/>
      <w:sz w:val="19"/>
    </w:rPr>
  </w:style>
  <w:style w:type="paragraph" w:styleId="P4">
    <w:name w:val="Обычный (веб)"/>
    <w:basedOn w:val="P1"/>
    <w:next w:val="P4"/>
    <w:pPr>
      <w:spacing w:lineRule="auto" w:line="240" w:before="100" w:after="100" w:beforeAutospacing="1" w:afterAutospacing="1"/>
    </w:pPr>
    <w:rPr>
      <w:rFonts w:ascii="Times New Roman" w:hAnsi="Times New Roman"/>
      <w:color w:val="111111"/>
      <w:sz w:val="24"/>
    </w:rPr>
  </w:style>
  <w:style w:type="paragraph" w:styleId="P5">
    <w:name w:val="western"/>
    <w:basedOn w:val="P1"/>
    <w:next w:val="P5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rPr>
      <w:color w:val="0000FF"/>
      <w:u w:val="single"/>
    </w:rPr>
  </w:style>
  <w:style w:type="character" w:styleId="C5">
    <w:name w:val="Основной текст (2)_"/>
    <w:link w:val="P3"/>
    <w:rPr>
      <w:rFonts w:ascii="Calibri" w:hAnsi="Calibri"/>
      <w:sz w:val="19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