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27" w:rsidRDefault="000F2227" w:rsidP="00830A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0AB1">
        <w:rPr>
          <w:rFonts w:ascii="Times New Roman" w:hAnsi="Times New Roman" w:cs="Times New Roman"/>
          <w:b/>
          <w:caps/>
          <w:sz w:val="24"/>
          <w:szCs w:val="24"/>
        </w:rPr>
        <w:t>Диагностика уровня творческой активности</w:t>
      </w:r>
    </w:p>
    <w:p w:rsidR="00830AB1" w:rsidRPr="00830AB1" w:rsidRDefault="00830AB1" w:rsidP="00830AB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F2227" w:rsidRPr="00830AB1" w:rsidRDefault="000F2227" w:rsidP="008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B1">
        <w:rPr>
          <w:rFonts w:ascii="Times New Roman" w:hAnsi="Times New Roman" w:cs="Times New Roman"/>
          <w:sz w:val="24"/>
          <w:szCs w:val="24"/>
        </w:rPr>
        <w:t xml:space="preserve">На сколько человек творчески </w:t>
      </w:r>
      <w:proofErr w:type="gramStart"/>
      <w:r w:rsidRPr="00830AB1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830AB1">
        <w:rPr>
          <w:rFonts w:ascii="Times New Roman" w:hAnsi="Times New Roman" w:cs="Times New Roman"/>
          <w:sz w:val="24"/>
          <w:szCs w:val="24"/>
        </w:rPr>
        <w:t xml:space="preserve"> определить достаточно сложно, потому что это на прямую зависит и от личностных качеств человека, одарённости и увлечённостью делом. Предлагаю следующие критерии оценки творческой активности.</w:t>
      </w:r>
    </w:p>
    <w:p w:rsidR="000F2227" w:rsidRPr="00830AB1" w:rsidRDefault="000F2227" w:rsidP="00830A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30AB1">
        <w:rPr>
          <w:rFonts w:ascii="Times New Roman" w:hAnsi="Times New Roman" w:cs="Times New Roman"/>
          <w:sz w:val="24"/>
          <w:szCs w:val="24"/>
          <w:u w:val="single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609"/>
        <w:gridCol w:w="1609"/>
        <w:gridCol w:w="1609"/>
        <w:gridCol w:w="1609"/>
        <w:gridCol w:w="1609"/>
      </w:tblGrid>
      <w:tr w:rsidR="000F2227" w:rsidRPr="00830AB1" w:rsidTr="005032D9">
        <w:tc>
          <w:tcPr>
            <w:tcW w:w="1526" w:type="dxa"/>
            <w:vMerge w:val="restart"/>
            <w:vAlign w:val="center"/>
          </w:tcPr>
          <w:p w:rsidR="000F2227" w:rsidRPr="00830AB1" w:rsidRDefault="000F2227" w:rsidP="0083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творческой активности</w:t>
            </w:r>
          </w:p>
        </w:tc>
        <w:tc>
          <w:tcPr>
            <w:tcW w:w="8045" w:type="dxa"/>
            <w:gridSpan w:val="5"/>
            <w:vAlign w:val="center"/>
          </w:tcPr>
          <w:p w:rsidR="000F2227" w:rsidRPr="00830AB1" w:rsidRDefault="000F2227" w:rsidP="0083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F2227" w:rsidRPr="00830AB1" w:rsidTr="005032D9">
        <w:trPr>
          <w:trHeight w:val="1836"/>
        </w:trPr>
        <w:tc>
          <w:tcPr>
            <w:tcW w:w="1526" w:type="dxa"/>
            <w:vMerge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уровень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активен</w:t>
            </w:r>
          </w:p>
        </w:tc>
        <w:tc>
          <w:tcPr>
            <w:tcW w:w="1609" w:type="dxa"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уровень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Активность слабая</w:t>
            </w:r>
          </w:p>
        </w:tc>
        <w:tc>
          <w:tcPr>
            <w:tcW w:w="1609" w:type="dxa"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Активен, но не всегда</w:t>
            </w:r>
          </w:p>
        </w:tc>
        <w:tc>
          <w:tcPr>
            <w:tcW w:w="1609" w:type="dxa"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совершенствования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 активен</w:t>
            </w:r>
          </w:p>
        </w:tc>
        <w:tc>
          <w:tcPr>
            <w:tcW w:w="1609" w:type="dxa"/>
            <w:vAlign w:val="center"/>
          </w:tcPr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мастерства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 инициативен</w:t>
            </w:r>
          </w:p>
        </w:tc>
      </w:tr>
      <w:tr w:rsidR="000F2227" w:rsidRPr="00830AB1" w:rsidTr="005032D9">
        <w:tc>
          <w:tcPr>
            <w:tcW w:w="1526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Инициативу не проявляет.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Инициативу проявляет крайне редко.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Инициативу проявляет редко.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Инициативен, но не всегда. Может предложить интересные идеи, но часто не </w:t>
            </w:r>
            <w:proofErr w:type="gramStart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 xml:space="preserve"> их оценить и выполнить.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Инициативен всегда.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развитию деятельности объединения.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27" w:rsidRPr="00830AB1" w:rsidTr="005032D9">
        <w:tc>
          <w:tcPr>
            <w:tcW w:w="1526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Интерес к творчеству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Интерес к творчеству отсутствует.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Не испытывает потребность в получении новых знаний.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получении новых знаний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Увлечён</w:t>
            </w:r>
            <w:proofErr w:type="gramEnd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 в целом. 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Легко, быстро увлекается новым творческим делом.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27" w:rsidRPr="00830AB1" w:rsidTr="005032D9">
        <w:tc>
          <w:tcPr>
            <w:tcW w:w="1526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Отказывается от выполнения поручений.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Часто недобросовестнее в выполнении поручения.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Иногда выполняет поручения, задания.</w:t>
            </w:r>
          </w:p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Не всегда добросовестно выполняет поручения, задания.</w:t>
            </w:r>
          </w:p>
        </w:tc>
        <w:tc>
          <w:tcPr>
            <w:tcW w:w="1609" w:type="dxa"/>
          </w:tcPr>
          <w:p w:rsidR="000F2227" w:rsidRPr="00830AB1" w:rsidRDefault="000F2227" w:rsidP="00830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>Добросовес-тен</w:t>
            </w:r>
            <w:proofErr w:type="spellEnd"/>
            <w:proofErr w:type="gramEnd"/>
            <w:r w:rsidRPr="00830AB1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поручений, заданий.</w:t>
            </w:r>
          </w:p>
        </w:tc>
      </w:tr>
    </w:tbl>
    <w:p w:rsidR="000F2227" w:rsidRPr="00830AB1" w:rsidRDefault="000F2227" w:rsidP="008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27" w:rsidRPr="00830AB1" w:rsidRDefault="000F2227" w:rsidP="008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B1">
        <w:rPr>
          <w:rFonts w:ascii="Times New Roman" w:hAnsi="Times New Roman" w:cs="Times New Roman"/>
          <w:sz w:val="24"/>
          <w:szCs w:val="24"/>
        </w:rPr>
        <w:t>Диагностику уровня творческой активности, на мой взгляд, целесообразно проводить раз в полгода (промежуточный и итоговый (годовой) контроли), что позволит более объективно провести анализ, проследить динамику развития за весь период обучения. Для определения уровня творческой активности используются наблюдение.</w:t>
      </w:r>
    </w:p>
    <w:p w:rsidR="000F2227" w:rsidRPr="00830AB1" w:rsidRDefault="000F2227" w:rsidP="00830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B1">
        <w:rPr>
          <w:rFonts w:ascii="Times New Roman" w:hAnsi="Times New Roman" w:cs="Times New Roman"/>
          <w:sz w:val="24"/>
          <w:szCs w:val="24"/>
        </w:rPr>
        <w:t xml:space="preserve">На начальном же этапе при помощи тестирования выявляется творческий потенциал </w:t>
      </w:r>
      <w:proofErr w:type="gramStart"/>
      <w:r w:rsidRPr="00830A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0AB1">
        <w:rPr>
          <w:rFonts w:ascii="Times New Roman" w:hAnsi="Times New Roman" w:cs="Times New Roman"/>
          <w:sz w:val="24"/>
          <w:szCs w:val="24"/>
        </w:rPr>
        <w:t>.</w:t>
      </w:r>
    </w:p>
    <w:p w:rsidR="000F2227" w:rsidRPr="00830AB1" w:rsidRDefault="000F2227" w:rsidP="008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B1">
        <w:rPr>
          <w:rFonts w:ascii="Times New Roman" w:hAnsi="Times New Roman" w:cs="Times New Roman"/>
          <w:sz w:val="24"/>
          <w:szCs w:val="24"/>
        </w:rPr>
        <w:t>При анализе результатов заметны не только успехи, но и проблемы в работе. Например, снижение интереса к предмету, что вынуждает педагога подумать о совершенствовании методов и приёмов своей работы. В случае спада творческой активности ребёнка диагностика позволит во время выявить проблему, найти способы её решения.</w:t>
      </w:r>
    </w:p>
    <w:p w:rsidR="00D10E4D" w:rsidRPr="00830AB1" w:rsidRDefault="00D10E4D" w:rsidP="00830AB1">
      <w:pPr>
        <w:spacing w:line="240" w:lineRule="auto"/>
        <w:rPr>
          <w:sz w:val="24"/>
          <w:szCs w:val="24"/>
        </w:rPr>
      </w:pPr>
    </w:p>
    <w:sectPr w:rsidR="00D10E4D" w:rsidRPr="00830AB1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2227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227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AB1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4EE5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2021-01-27T02:52:00Z</dcterms:created>
  <dcterms:modified xsi:type="dcterms:W3CDTF">2021-01-27T09:38:00Z</dcterms:modified>
</cp:coreProperties>
</file>