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F" w:rsidRPr="00D2456C" w:rsidRDefault="0047470B" w:rsidP="00D2456C">
      <w:pPr>
        <w:pStyle w:val="1"/>
        <w:shd w:val="clear" w:color="auto" w:fill="auto"/>
        <w:spacing w:after="180" w:line="276" w:lineRule="auto"/>
        <w:ind w:firstLine="0"/>
        <w:jc w:val="center"/>
        <w:rPr>
          <w:sz w:val="28"/>
          <w:szCs w:val="28"/>
        </w:rPr>
      </w:pPr>
      <w:r w:rsidRPr="00D2456C">
        <w:rPr>
          <w:bCs/>
          <w:sz w:val="28"/>
          <w:szCs w:val="28"/>
        </w:rPr>
        <w:t xml:space="preserve">Итоги мониторинга </w:t>
      </w:r>
      <w:r w:rsidR="00A22372" w:rsidRPr="00D2456C">
        <w:rPr>
          <w:bCs/>
          <w:sz w:val="28"/>
          <w:szCs w:val="28"/>
        </w:rPr>
        <w:t>системы дополнительного образования в Пировском муниципальном округе за</w:t>
      </w:r>
      <w:r w:rsidR="00900409" w:rsidRPr="00D2456C">
        <w:rPr>
          <w:bCs/>
          <w:sz w:val="28"/>
          <w:szCs w:val="28"/>
        </w:rPr>
        <w:t xml:space="preserve"> 2021 -</w:t>
      </w:r>
      <w:r w:rsidR="00A22372" w:rsidRPr="00D2456C">
        <w:rPr>
          <w:bCs/>
          <w:sz w:val="28"/>
          <w:szCs w:val="28"/>
        </w:rPr>
        <w:t xml:space="preserve"> 2022 год.</w:t>
      </w:r>
    </w:p>
    <w:p w:rsidR="00A22372" w:rsidRPr="00D2456C" w:rsidRDefault="00A22372" w:rsidP="00D2456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Муниципальны</w:t>
      </w:r>
      <w:r w:rsidR="009668D9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м опорным</w:t>
      </w: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центр</w:t>
      </w:r>
      <w:r w:rsidR="009668D9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дополнительного образования детей</w:t>
      </w:r>
    </w:p>
    <w:p w:rsidR="00BF3DC8" w:rsidRPr="00D2456C" w:rsidRDefault="00A22372" w:rsidP="00D24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Пировского муниципального округа в </w:t>
      </w:r>
      <w:r w:rsidR="0069722A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рамках </w:t>
      </w: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федерального проекта «Успех каждого ребенка» национального проекта</w:t>
      </w:r>
      <w:r w:rsidR="0069722A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«Образование», в соответствии с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 w:rsidR="009668D9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проведен мониторинг системы дополнительного образования в Пировском муниципальном округе. </w:t>
      </w:r>
    </w:p>
    <w:p w:rsidR="00335C23" w:rsidRPr="00D2456C" w:rsidRDefault="0069722A" w:rsidP="00D2456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2456C">
        <w:rPr>
          <w:sz w:val="28"/>
          <w:szCs w:val="28"/>
        </w:rPr>
        <w:tab/>
      </w:r>
      <w:r w:rsidRPr="00D2456C">
        <w:rPr>
          <w:rStyle w:val="c2"/>
          <w:bCs/>
          <w:color w:val="000000"/>
          <w:sz w:val="28"/>
          <w:szCs w:val="28"/>
        </w:rPr>
        <w:t xml:space="preserve">  Проведенное мониторинговое исследование позволило охарактеризовать состояние дополнительного образования в образовательных учреждениях округа, </w:t>
      </w:r>
      <w:r w:rsidR="00335C23" w:rsidRPr="00D2456C">
        <w:rPr>
          <w:rStyle w:val="c2"/>
          <w:bCs/>
          <w:color w:val="000000"/>
          <w:sz w:val="28"/>
          <w:szCs w:val="28"/>
        </w:rPr>
        <w:t xml:space="preserve"> выделить</w:t>
      </w:r>
      <w:r w:rsidR="00054931" w:rsidRPr="00D2456C">
        <w:rPr>
          <w:rStyle w:val="c2"/>
          <w:bCs/>
          <w:color w:val="000000"/>
          <w:sz w:val="28"/>
          <w:szCs w:val="28"/>
        </w:rPr>
        <w:t xml:space="preserve"> существенные</w:t>
      </w:r>
      <w:r w:rsidR="00335C23" w:rsidRPr="00D2456C">
        <w:rPr>
          <w:rStyle w:val="c2"/>
          <w:bCs/>
          <w:color w:val="000000"/>
          <w:sz w:val="28"/>
          <w:szCs w:val="28"/>
        </w:rPr>
        <w:t xml:space="preserve">  проблемы,</w:t>
      </w:r>
      <w:r w:rsidR="00054931" w:rsidRPr="00D2456C">
        <w:rPr>
          <w:rStyle w:val="c2"/>
          <w:bCs/>
          <w:color w:val="000000"/>
          <w:sz w:val="28"/>
          <w:szCs w:val="28"/>
        </w:rPr>
        <w:t xml:space="preserve"> влияющие на развитие системы дополнительного образования в Пировском муниципальном округе, </w:t>
      </w:r>
      <w:r w:rsidR="00335C23" w:rsidRPr="00D2456C">
        <w:rPr>
          <w:rStyle w:val="c2"/>
          <w:bCs/>
          <w:color w:val="000000"/>
          <w:sz w:val="28"/>
          <w:szCs w:val="28"/>
        </w:rPr>
        <w:t xml:space="preserve"> а также выявить </w:t>
      </w:r>
      <w:r w:rsidRPr="00D2456C">
        <w:rPr>
          <w:rStyle w:val="c2"/>
          <w:bCs/>
          <w:color w:val="000000"/>
          <w:sz w:val="28"/>
          <w:szCs w:val="28"/>
        </w:rPr>
        <w:t>динамику и перспективы развития.</w:t>
      </w:r>
    </w:p>
    <w:p w:rsidR="0069722A" w:rsidRPr="00D2456C" w:rsidRDefault="0069722A" w:rsidP="00D2456C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Style w:val="c2"/>
          <w:bCs/>
          <w:color w:val="000000"/>
          <w:sz w:val="28"/>
          <w:szCs w:val="28"/>
        </w:rPr>
      </w:pPr>
      <w:r w:rsidRPr="00D2456C">
        <w:rPr>
          <w:rStyle w:val="c2"/>
          <w:bCs/>
          <w:color w:val="000000"/>
          <w:sz w:val="28"/>
          <w:szCs w:val="28"/>
        </w:rPr>
        <w:t xml:space="preserve">Дополнительное образование в Пировском муниципальном округе реализуется в государственных учреждениях различных типов: в 6 общеобразовательных учреждениях и в </w:t>
      </w:r>
      <w:r w:rsidR="00187472" w:rsidRPr="00D2456C">
        <w:rPr>
          <w:rStyle w:val="c2"/>
          <w:bCs/>
          <w:color w:val="000000"/>
          <w:sz w:val="28"/>
          <w:szCs w:val="28"/>
        </w:rPr>
        <w:t>2</w:t>
      </w:r>
      <w:r w:rsidRPr="00D2456C">
        <w:rPr>
          <w:rStyle w:val="c2"/>
          <w:bCs/>
          <w:color w:val="000000"/>
          <w:sz w:val="28"/>
          <w:szCs w:val="28"/>
        </w:rPr>
        <w:t xml:space="preserve">-х  учреждениях дополнительного образования детей: МБОУ </w:t>
      </w:r>
      <w:proofErr w:type="gramStart"/>
      <w:r w:rsidRPr="00D2456C">
        <w:rPr>
          <w:rStyle w:val="c2"/>
          <w:bCs/>
          <w:color w:val="000000"/>
          <w:sz w:val="28"/>
          <w:szCs w:val="28"/>
        </w:rPr>
        <w:t>ДО</w:t>
      </w:r>
      <w:proofErr w:type="gramEnd"/>
      <w:r w:rsidRPr="00D2456C">
        <w:rPr>
          <w:rStyle w:val="c2"/>
          <w:bCs/>
          <w:color w:val="000000"/>
          <w:sz w:val="28"/>
          <w:szCs w:val="28"/>
        </w:rPr>
        <w:t xml:space="preserve"> «</w:t>
      </w:r>
      <w:proofErr w:type="gramStart"/>
      <w:r w:rsidRPr="00D2456C">
        <w:rPr>
          <w:rStyle w:val="c2"/>
          <w:bCs/>
          <w:color w:val="000000"/>
          <w:sz w:val="28"/>
          <w:szCs w:val="28"/>
        </w:rPr>
        <w:t>Центр</w:t>
      </w:r>
      <w:proofErr w:type="gramEnd"/>
      <w:r w:rsidRPr="00D2456C">
        <w:rPr>
          <w:rStyle w:val="c2"/>
          <w:bCs/>
          <w:color w:val="000000"/>
          <w:sz w:val="28"/>
          <w:szCs w:val="28"/>
        </w:rPr>
        <w:t xml:space="preserve"> внешкольной работы» МБУ ДО «</w:t>
      </w:r>
      <w:proofErr w:type="spellStart"/>
      <w:r w:rsidRPr="00D2456C">
        <w:rPr>
          <w:rStyle w:val="c2"/>
          <w:bCs/>
          <w:color w:val="000000"/>
          <w:sz w:val="28"/>
          <w:szCs w:val="28"/>
        </w:rPr>
        <w:t>Пировская</w:t>
      </w:r>
      <w:proofErr w:type="spellEnd"/>
      <w:r w:rsidRPr="00D2456C">
        <w:rPr>
          <w:rStyle w:val="c2"/>
          <w:bCs/>
          <w:color w:val="000000"/>
          <w:sz w:val="28"/>
          <w:szCs w:val="28"/>
        </w:rPr>
        <w:t xml:space="preserve"> детская</w:t>
      </w:r>
      <w:r w:rsidR="00187472" w:rsidRPr="00D2456C">
        <w:rPr>
          <w:rStyle w:val="c2"/>
          <w:bCs/>
          <w:color w:val="000000"/>
          <w:sz w:val="28"/>
          <w:szCs w:val="28"/>
        </w:rPr>
        <w:t xml:space="preserve"> школа искусств</w:t>
      </w:r>
      <w:r w:rsidR="00335C23" w:rsidRPr="00D2456C">
        <w:rPr>
          <w:rStyle w:val="c2"/>
          <w:bCs/>
          <w:color w:val="000000"/>
          <w:sz w:val="28"/>
          <w:szCs w:val="28"/>
        </w:rPr>
        <w:t>», а также  в МБУ «Спортивная школа»</w:t>
      </w:r>
      <w:r w:rsidR="00640775" w:rsidRPr="00D2456C">
        <w:rPr>
          <w:rStyle w:val="c2"/>
          <w:bCs/>
          <w:color w:val="000000"/>
          <w:sz w:val="28"/>
          <w:szCs w:val="28"/>
        </w:rPr>
        <w:t>.</w:t>
      </w:r>
    </w:p>
    <w:p w:rsidR="004256F7" w:rsidRPr="00D2456C" w:rsidRDefault="00054931" w:rsidP="00D2456C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6C">
        <w:rPr>
          <w:rFonts w:ascii="Times New Roman" w:hAnsi="Times New Roman" w:cs="Times New Roman"/>
          <w:sz w:val="28"/>
          <w:szCs w:val="28"/>
        </w:rPr>
        <w:t>На 23</w:t>
      </w:r>
      <w:r w:rsidR="00025A2D" w:rsidRPr="00D2456C">
        <w:rPr>
          <w:rFonts w:ascii="Times New Roman" w:hAnsi="Times New Roman" w:cs="Times New Roman"/>
          <w:sz w:val="28"/>
          <w:szCs w:val="28"/>
        </w:rPr>
        <w:t xml:space="preserve"> мая 20</w:t>
      </w:r>
      <w:r w:rsidR="00107E38" w:rsidRPr="00D2456C">
        <w:rPr>
          <w:rFonts w:ascii="Times New Roman" w:hAnsi="Times New Roman" w:cs="Times New Roman"/>
          <w:sz w:val="28"/>
          <w:szCs w:val="28"/>
        </w:rPr>
        <w:t xml:space="preserve">21 г. показатель занятости дополнительным образованием </w:t>
      </w:r>
      <w:r w:rsidR="00025A2D" w:rsidRPr="00D2456C">
        <w:rPr>
          <w:rFonts w:ascii="Times New Roman" w:hAnsi="Times New Roman" w:cs="Times New Roman"/>
          <w:sz w:val="28"/>
          <w:szCs w:val="28"/>
        </w:rPr>
        <w:t xml:space="preserve"> </w:t>
      </w:r>
      <w:r w:rsidR="00107E38" w:rsidRPr="00D2456C">
        <w:rPr>
          <w:rFonts w:ascii="Times New Roman" w:hAnsi="Times New Roman" w:cs="Times New Roman"/>
          <w:sz w:val="28"/>
          <w:szCs w:val="28"/>
        </w:rPr>
        <w:t xml:space="preserve">в Пировском муниципальном округе </w:t>
      </w:r>
      <w:r w:rsidR="00025A2D" w:rsidRPr="00D2456C">
        <w:rPr>
          <w:rFonts w:ascii="Times New Roman" w:hAnsi="Times New Roman" w:cs="Times New Roman"/>
          <w:sz w:val="28"/>
          <w:szCs w:val="28"/>
        </w:rPr>
        <w:t xml:space="preserve">("1 ребёнок=1 программа") составляет </w:t>
      </w:r>
      <w:r w:rsidR="00541F4B" w:rsidRPr="00D2456C">
        <w:rPr>
          <w:rFonts w:ascii="Times New Roman" w:hAnsi="Times New Roman" w:cs="Times New Roman"/>
          <w:bCs/>
          <w:sz w:val="28"/>
          <w:szCs w:val="28"/>
        </w:rPr>
        <w:t xml:space="preserve">  61</w:t>
      </w:r>
      <w:r w:rsidR="000C2641" w:rsidRPr="00D2456C">
        <w:rPr>
          <w:rFonts w:ascii="Times New Roman" w:hAnsi="Times New Roman" w:cs="Times New Roman"/>
          <w:bCs/>
          <w:sz w:val="28"/>
          <w:szCs w:val="28"/>
        </w:rPr>
        <w:t>%</w:t>
      </w:r>
      <w:r w:rsidR="00514462" w:rsidRPr="00D2456C">
        <w:rPr>
          <w:rFonts w:ascii="Times New Roman" w:hAnsi="Times New Roman" w:cs="Times New Roman"/>
          <w:bCs/>
          <w:sz w:val="28"/>
          <w:szCs w:val="28"/>
        </w:rPr>
        <w:t xml:space="preserve"> в возрасте от 5 до 18 лет</w:t>
      </w:r>
      <w:r w:rsidR="00025A2D" w:rsidRPr="00D2456C">
        <w:rPr>
          <w:rFonts w:ascii="Times New Roman" w:hAnsi="Times New Roman" w:cs="Times New Roman"/>
          <w:sz w:val="28"/>
          <w:szCs w:val="28"/>
        </w:rPr>
        <w:t xml:space="preserve">. Данный показатель считается, исходя из </w:t>
      </w:r>
      <w:r w:rsidR="00025A2D" w:rsidRPr="00D2456C">
        <w:rPr>
          <w:rFonts w:ascii="Times New Roman" w:hAnsi="Times New Roman" w:cs="Times New Roman"/>
          <w:bCs/>
          <w:sz w:val="28"/>
          <w:szCs w:val="28"/>
        </w:rPr>
        <w:t xml:space="preserve">занятости одного ребенка </w:t>
      </w:r>
      <w:proofErr w:type="gramStart"/>
      <w:r w:rsidR="00025A2D" w:rsidRPr="00D2456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025A2D" w:rsidRPr="00D24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25A2D" w:rsidRPr="00D2456C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025A2D" w:rsidRPr="00D2456C">
        <w:rPr>
          <w:rFonts w:ascii="Times New Roman" w:hAnsi="Times New Roman" w:cs="Times New Roman"/>
          <w:sz w:val="28"/>
          <w:szCs w:val="28"/>
        </w:rPr>
        <w:t xml:space="preserve">, без учёта количества программ, которые он посещает, то есть, сколько всего детей в </w:t>
      </w:r>
      <w:r w:rsidR="00541F4B" w:rsidRPr="00D2456C">
        <w:rPr>
          <w:rFonts w:ascii="Times New Roman" w:hAnsi="Times New Roman" w:cs="Times New Roman"/>
          <w:sz w:val="28"/>
          <w:szCs w:val="28"/>
        </w:rPr>
        <w:t xml:space="preserve">Пировском округе </w:t>
      </w:r>
      <w:r w:rsidR="00025A2D" w:rsidRPr="00D2456C">
        <w:rPr>
          <w:rFonts w:ascii="Times New Roman" w:hAnsi="Times New Roman" w:cs="Times New Roman"/>
          <w:sz w:val="28"/>
          <w:szCs w:val="28"/>
        </w:rPr>
        <w:t>охвачены дополнительным образованием</w:t>
      </w:r>
      <w:r w:rsidR="000C2641" w:rsidRPr="00D2456C">
        <w:rPr>
          <w:rFonts w:ascii="Times New Roman" w:hAnsi="Times New Roman" w:cs="Times New Roman"/>
          <w:sz w:val="28"/>
          <w:szCs w:val="28"/>
        </w:rPr>
        <w:t>. Данный показатель к концу 2022</w:t>
      </w:r>
      <w:r w:rsidR="00025A2D" w:rsidRPr="00D2456C">
        <w:rPr>
          <w:rFonts w:ascii="Times New Roman" w:hAnsi="Times New Roman" w:cs="Times New Roman"/>
          <w:sz w:val="28"/>
          <w:szCs w:val="28"/>
        </w:rPr>
        <w:t xml:space="preserve"> года должен составить </w:t>
      </w:r>
      <w:r w:rsidR="00541F4B" w:rsidRPr="00D2456C">
        <w:rPr>
          <w:rFonts w:ascii="Times New Roman" w:hAnsi="Times New Roman" w:cs="Times New Roman"/>
          <w:bCs/>
          <w:sz w:val="28"/>
          <w:szCs w:val="28"/>
        </w:rPr>
        <w:t>7</w:t>
      </w:r>
      <w:r w:rsidR="00025A2D" w:rsidRPr="00D2456C">
        <w:rPr>
          <w:rFonts w:ascii="Times New Roman" w:hAnsi="Times New Roman" w:cs="Times New Roman"/>
          <w:bCs/>
          <w:sz w:val="28"/>
          <w:szCs w:val="28"/>
        </w:rPr>
        <w:t>2%</w:t>
      </w:r>
      <w:r w:rsidR="000C1982" w:rsidRPr="00D2456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641" w:rsidRPr="00D2456C" w:rsidRDefault="000C2641" w:rsidP="00D2456C">
      <w:pPr>
        <w:pStyle w:val="a8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обеспечения равного и свободного доступа детей  к получению услуг дополнительного образования на территории Пировского муниципального округа запись на дополнительные общеобразовательные общеразвивающие программы осуществляется только через АИС «Навигатор дополнительного образования Красноярского края».  В каждом образовательном учреждении утверждены соответствующие приказы по зачислению  и отчислению детей по программам дополнительного образования.  На сегодняшний день в АИС «Навигатор дополнительного образования Красноярского края» зарегистрировано 8 образовательных учреждений и 2 учреждения, подведомственные отделу культуры, спорта, туризма и молодежной политики, реализующие дополнительные общеобразовательные программы различной направленности: художественной, </w:t>
      </w:r>
      <w:proofErr w:type="spellStart"/>
      <w:r w:rsidRPr="00D24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туристко</w:t>
      </w:r>
      <w:proofErr w:type="spellEnd"/>
      <w:r w:rsidRPr="00D24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-краеведческой,  технической, естественно - научной, физкультурно-спортивной, социально-гуманитарной; загружено всего 159 программ;  зарегистрировано 908 пользователей, 1005 детей. </w:t>
      </w:r>
    </w:p>
    <w:p w:rsidR="000C2641" w:rsidRPr="00D2456C" w:rsidRDefault="000C1982" w:rsidP="00D2456C">
      <w:pPr>
        <w:pStyle w:val="1"/>
        <w:shd w:val="clear" w:color="auto" w:fill="auto"/>
        <w:spacing w:after="260"/>
        <w:ind w:firstLine="600"/>
        <w:jc w:val="both"/>
        <w:rPr>
          <w:bCs/>
          <w:sz w:val="28"/>
          <w:szCs w:val="28"/>
          <w:lang w:bidi="ar-SA"/>
        </w:rPr>
      </w:pPr>
      <w:r w:rsidRPr="00D2456C">
        <w:rPr>
          <w:bCs/>
          <w:sz w:val="28"/>
          <w:szCs w:val="28"/>
          <w:lang w:bidi="ar-SA"/>
        </w:rPr>
        <w:t>Анализ данных о педагогических кадрах, осуществляющих реализацию в ОУ программ дополнительного образования обучающихся, показывает, что основную численность педагогов составляют учителя-предметники (77%).  </w:t>
      </w:r>
      <w:proofErr w:type="gramStart"/>
      <w:r w:rsidRPr="00D2456C">
        <w:rPr>
          <w:bCs/>
          <w:sz w:val="28"/>
          <w:szCs w:val="28"/>
          <w:lang w:bidi="ar-SA"/>
        </w:rPr>
        <w:t xml:space="preserve">Заметим, что по прежнему актуальной остается проблема подготовки и переподготовки педагогических кадров: доля педагогов, прошедших курсы </w:t>
      </w:r>
      <w:r w:rsidRPr="00D2456C">
        <w:rPr>
          <w:bCs/>
          <w:sz w:val="28"/>
          <w:szCs w:val="28"/>
          <w:lang w:bidi="ar-SA"/>
        </w:rPr>
        <w:lastRenderedPageBreak/>
        <w:t>переквалификации -2%, доля педагогов, чья специализация совпадает с направлен</w:t>
      </w:r>
      <w:r w:rsidR="00B91C58" w:rsidRPr="00D2456C">
        <w:rPr>
          <w:bCs/>
          <w:sz w:val="28"/>
          <w:szCs w:val="28"/>
          <w:lang w:bidi="ar-SA"/>
        </w:rPr>
        <w:t>ностью реализуемой программы -68</w:t>
      </w:r>
      <w:r w:rsidRPr="00D2456C">
        <w:rPr>
          <w:bCs/>
          <w:sz w:val="28"/>
          <w:szCs w:val="28"/>
          <w:lang w:bidi="ar-SA"/>
        </w:rPr>
        <w:t>%.</w:t>
      </w:r>
      <w:r w:rsidRPr="00D2456C">
        <w:rPr>
          <w:sz w:val="28"/>
          <w:szCs w:val="28"/>
          <w:lang w:bidi="ar-SA"/>
        </w:rPr>
        <w:t> </w:t>
      </w:r>
      <w:r w:rsidRPr="00D2456C">
        <w:rPr>
          <w:bCs/>
          <w:sz w:val="28"/>
          <w:szCs w:val="28"/>
          <w:lang w:bidi="ar-SA"/>
        </w:rPr>
        <w:t>Кадровый состав в общеобразовательных учреждениях  характеризуется достаточным уровнем квалификации. 94% педагогов, реализующих программы дополнительного образования, имеют квалификационные категории, причём 71% из них – первую категорию.</w:t>
      </w:r>
      <w:proofErr w:type="gramEnd"/>
      <w:r w:rsidRPr="00D2456C">
        <w:rPr>
          <w:bCs/>
          <w:sz w:val="28"/>
          <w:szCs w:val="28"/>
          <w:lang w:bidi="ar-SA"/>
        </w:rPr>
        <w:t xml:space="preserve"> Из 27 человек, осуществляющих реализацию программ дополнительного  образования в учреждениях дополнительного образования,  77% работников имеют педагогическое образование. 82 % из них являются штатными работниками. У 56 % работников специальность совпадает с направленностью реализуемой дополнительной образовательной программы. 15 % работников не имеют квалификационную категорию. 78 %-работники среднего воз</w:t>
      </w:r>
      <w:r w:rsidR="00B91C58" w:rsidRPr="00D2456C">
        <w:rPr>
          <w:bCs/>
          <w:sz w:val="28"/>
          <w:szCs w:val="28"/>
          <w:lang w:bidi="ar-SA"/>
        </w:rPr>
        <w:t>раста.</w:t>
      </w:r>
    </w:p>
    <w:p w:rsidR="00107E38" w:rsidRPr="00D2456C" w:rsidRDefault="00524129" w:rsidP="00D245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2456C">
        <w:rPr>
          <w:sz w:val="28"/>
          <w:szCs w:val="28"/>
        </w:rPr>
        <w:tab/>
      </w:r>
      <w:r w:rsidR="00107E38" w:rsidRPr="00D2456C">
        <w:rPr>
          <w:bCs/>
          <w:color w:val="000000"/>
          <w:sz w:val="28"/>
          <w:szCs w:val="28"/>
        </w:rPr>
        <w:t xml:space="preserve">Основной возрастной категорией </w:t>
      </w:r>
      <w:proofErr w:type="gramStart"/>
      <w:r w:rsidR="00107E38" w:rsidRPr="00D2456C">
        <w:rPr>
          <w:bCs/>
          <w:color w:val="000000"/>
          <w:sz w:val="28"/>
          <w:szCs w:val="28"/>
        </w:rPr>
        <w:t>обучающихся</w:t>
      </w:r>
      <w:proofErr w:type="gramEnd"/>
      <w:r w:rsidR="00107E38" w:rsidRPr="00D2456C">
        <w:rPr>
          <w:bCs/>
          <w:color w:val="000000"/>
          <w:sz w:val="28"/>
          <w:szCs w:val="28"/>
        </w:rPr>
        <w:t>, охваченных программами дополнительного образования, в целом по району, является средний школьный возраст. По сравнению с прошлым учебным годом отмечается увеличение количества детей д</w:t>
      </w:r>
      <w:r w:rsidR="00190C7E" w:rsidRPr="00D2456C">
        <w:rPr>
          <w:bCs/>
          <w:color w:val="000000"/>
          <w:sz w:val="28"/>
          <w:szCs w:val="28"/>
        </w:rPr>
        <w:t>анной возрастной категории на 9</w:t>
      </w:r>
      <w:r w:rsidR="00107E38" w:rsidRPr="00D2456C">
        <w:rPr>
          <w:bCs/>
          <w:color w:val="000000"/>
          <w:sz w:val="28"/>
          <w:szCs w:val="28"/>
        </w:rPr>
        <w:t>% и м</w:t>
      </w:r>
      <w:r w:rsidR="00190C7E" w:rsidRPr="00D2456C">
        <w:rPr>
          <w:bCs/>
          <w:color w:val="000000"/>
          <w:sz w:val="28"/>
          <w:szCs w:val="28"/>
        </w:rPr>
        <w:t>ладшего школьного возраста на 12</w:t>
      </w:r>
      <w:r w:rsidR="00107E38" w:rsidRPr="00D2456C">
        <w:rPr>
          <w:bCs/>
          <w:color w:val="000000"/>
          <w:sz w:val="28"/>
          <w:szCs w:val="28"/>
        </w:rPr>
        <w:t xml:space="preserve">%, а также сокращение количества детей </w:t>
      </w:r>
      <w:r w:rsidR="00514462" w:rsidRPr="00D2456C">
        <w:rPr>
          <w:bCs/>
          <w:color w:val="000000"/>
          <w:sz w:val="28"/>
          <w:szCs w:val="28"/>
        </w:rPr>
        <w:t>старшего школьного возраста на 3</w:t>
      </w:r>
      <w:r w:rsidR="00107E38" w:rsidRPr="00D2456C">
        <w:rPr>
          <w:bCs/>
          <w:color w:val="000000"/>
          <w:sz w:val="28"/>
          <w:szCs w:val="28"/>
        </w:rPr>
        <w:t xml:space="preserve">%. </w:t>
      </w:r>
    </w:p>
    <w:p w:rsidR="000C2641" w:rsidRPr="00D2456C" w:rsidRDefault="000C2641" w:rsidP="00D245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56C">
        <w:rPr>
          <w:sz w:val="28"/>
          <w:szCs w:val="28"/>
        </w:rPr>
        <w:t xml:space="preserve">Наиболее востребованными у обучающихся являются направления дополнительного образования – </w:t>
      </w:r>
      <w:proofErr w:type="gramStart"/>
      <w:r w:rsidRPr="00D2456C">
        <w:rPr>
          <w:sz w:val="28"/>
          <w:szCs w:val="28"/>
        </w:rPr>
        <w:t>физкультурно-спортивное</w:t>
      </w:r>
      <w:proofErr w:type="gramEnd"/>
      <w:r w:rsidRPr="00D2456C">
        <w:rPr>
          <w:sz w:val="28"/>
          <w:szCs w:val="28"/>
        </w:rPr>
        <w:t xml:space="preserve"> (331 ребенок/27,3%) и художественное (290 детей/23,9%). Именно по этим двум направлениям представлено большее количество дополнительных общеобразовательных  программ. </w:t>
      </w:r>
    </w:p>
    <w:p w:rsidR="000C2641" w:rsidRPr="00D2456C" w:rsidRDefault="000C2641" w:rsidP="00D2456C">
      <w:pPr>
        <w:widowControl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2021 году в муниципалитете произошло  внедрение  системы персонифицированного финансирования. Детям была предоставлено право 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получить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интересующее их дополнительное образование без ограничения возможности выбора организации (индивидуального предпринимателя). 201 ребенок в муниципалитете воспользовался сертификатами персонифицированного финансирования. Сама система персонифицированного финансирования предполагает выбор востребованных, качественных и соответствующих ожиданиям детей и их семей дополнительного образования. В самом муниципальном округе оплатить услуги дополнительного образования сертификатом персонифицированного финансирования можно только в  МБОУ 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внешкольной работы».  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Большинство программ, реализуемых в рамках персонифицированного финансирования,  были заявлены по физкультурно-спортивной, художественной и социально - гуманитарной направленностям.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Другие направленности задействовать в полной мере учреждение дополнительного образования не может из-за ветхой материально-технической базы, а это,  в свою очередь,  ограничивает выбор дополнительных общеобразовательных программ  по персонифицированному  финансированию. </w:t>
      </w:r>
    </w:p>
    <w:p w:rsidR="000C2641" w:rsidRPr="000C2641" w:rsidRDefault="000C2641" w:rsidP="00D2456C">
      <w:pPr>
        <w:widowControl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повышения доступности дополнительного образования и увеличения охвата детей услугами дополнительного образования в МБОУ 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gramStart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proofErr w:type="gramEnd"/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внешкольной работы» большая часть программ реализуется в рамках сетевого взаимодействия. Использование сетевого взаимодействия в деятельности учреждений дополнительного образования детей способствует </w:t>
      </w:r>
      <w:r w:rsidRPr="000C2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расширению социальных, педагогических возможностей, границ взаимодействия. Именно такой формат работы Центра позволяет детям из малокомплектных школ, не имеющих лицензию на услуги дополнительного образования,  посещать творческие объединения,   а также данная система предоставляет возможность вовлечь больше детей с ограниченными возможностями здоровья и детей,  находящимся в трудной жизненной ситуации дополнительным образованием.</w:t>
      </w:r>
    </w:p>
    <w:p w:rsidR="00107E38" w:rsidRPr="00D2456C" w:rsidRDefault="00107E38" w:rsidP="00D24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Анализ программ дополнительного образования, показал, что в ОУ 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представлена слабо разветвленная линейка программ: модульных программ – 3 %, </w:t>
      </w:r>
      <w:proofErr w:type="spellStart"/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разноуровневых</w:t>
      </w:r>
      <w:proofErr w:type="spellEnd"/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программ- 2%,  </w:t>
      </w:r>
      <w:r w:rsidR="000C2641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едостаточное количество долгосрочных </w:t>
      </w:r>
      <w:r w:rsidRPr="00D245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  <w:t>(по срокам реализации)-2 % 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приводит к оттоку из системы дополнительного образования детей старшего школьного возраста, что подтвердили полученные данные мониторинга. Кроме того, более активное использование педагогами модифицированных и авторских программ позволит увеличить охват детей дополнительным образованием.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107E38" w:rsidRPr="00D2456C" w:rsidRDefault="00107E38" w:rsidP="00D2456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Использование профессионально-ориентированных программ дополнительного образования весьма актуально в настоящее время.  Их ко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личество по району  составляет 1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% от общего количества программ, реализуемых в общеобразовательных школах.    </w:t>
      </w:r>
    </w:p>
    <w:p w:rsidR="00107E38" w:rsidRPr="00D2456C" w:rsidRDefault="00107E38" w:rsidP="00D2456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  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  2021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г. обучающиеся учреждений дополнительного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образования приняли участие в 4-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х всероссийских конк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урсах, 12-ти краевых (8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победителей и призёров) и 14 муниципальны</w:t>
      </w:r>
      <w:proofErr w:type="gramStart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х(</w:t>
      </w:r>
      <w:proofErr w:type="gramEnd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все участники являлись победителями и призёрами).</w:t>
      </w:r>
    </w:p>
    <w:p w:rsidR="00107E38" w:rsidRPr="00D2456C" w:rsidRDefault="00B91C58" w:rsidP="00D2456C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Наибольшее количество </w:t>
      </w:r>
      <w:r w:rsidR="00107E3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участий отмечается в мероприятиях, проводимых  на муниципальном уровне (70% от общего количества мероприятий). Более активными участниками  мероприятий 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краевого </w:t>
      </w:r>
      <w:r w:rsidR="00107E3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и всероссийского уровня являются </w:t>
      </w:r>
      <w:proofErr w:type="gramStart"/>
      <w:r w:rsidR="00107E3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обучающиеся</w:t>
      </w:r>
      <w:proofErr w:type="gramEnd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МБОУ «</w:t>
      </w:r>
      <w:proofErr w:type="spellStart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Пировская</w:t>
      </w:r>
      <w:proofErr w:type="spellEnd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средняя школа»</w:t>
      </w:r>
      <w:r w:rsidR="00107E3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107E38" w:rsidRPr="00D2456C" w:rsidRDefault="00107E38" w:rsidP="00D2456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Анализ полученных в ходе мониторинга данных показал, что для реализации программ дополнительного образования ОУ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средних школ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имеют 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удовлетворительное 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материально-техническо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е обеспечение</w:t>
      </w:r>
      <w:proofErr w:type="gramStart"/>
      <w:r w:rsidR="00304A16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</w:t>
      </w:r>
      <w:proofErr w:type="gramEnd"/>
      <w:r w:rsidR="00B91C58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тогда как МБОУ ДО «Центр внешкольной работы» имеет устаревшую материально-техническую базу, не имеет возможности реализовывать программы по естественно-научной и технической направленностей из-за 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отсутствия инфраструктурных мест по данным направленностям. 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Проведённое социологическое исследование показало, что 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60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% опрошенных 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родителей и 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детей считают, что </w:t>
      </w:r>
      <w:r w:rsidR="00C9141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 самом учреждении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дополнительного образования предоставляют 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достаточный набор предоставляемых допол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нительных образовательных услуг. </w:t>
      </w:r>
      <w:proofErr w:type="gramStart"/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Респ</w:t>
      </w:r>
      <w:r w:rsidR="00C9141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онденты отметили, что в учреждении  хотели бы увидеть программы по  технической и естественно-научной</w:t>
      </w:r>
      <w:r w:rsidR="007976EB"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направленности.  92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% обучающихся удовлетворены качеством дополнительного образования в школах и учреждениях дополнительного образования. </w:t>
      </w:r>
      <w:proofErr w:type="gramEnd"/>
    </w:p>
    <w:p w:rsidR="00107E38" w:rsidRPr="00D2456C" w:rsidRDefault="00107E38" w:rsidP="00D245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</w:t>
      </w: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Таким образом, на основании результатов мониторинга </w:t>
      </w:r>
      <w:r w:rsidR="007976EB" w:rsidRPr="00D245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  <w:t>необходимо принять меры</w:t>
      </w:r>
      <w:r w:rsidRPr="00D245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  <w:t>:</w:t>
      </w:r>
    </w:p>
    <w:p w:rsidR="00107E38" w:rsidRPr="00D2456C" w:rsidRDefault="00107E38" w:rsidP="00D2456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 Результаты мониторинга довести их до сведения руководителей образовательных учреждений.</w:t>
      </w:r>
    </w:p>
    <w:p w:rsidR="00BF4628" w:rsidRPr="00D2456C" w:rsidRDefault="00107E38" w:rsidP="00D2456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Продолжить разработку дополнительных образовательных программ детей на основе сетевого взаимодействия образовательных учреждений общего и дополнительного образования детей, уделяя особое внимание формированию профессионального самоопределения и </w:t>
      </w:r>
      <w:proofErr w:type="gramStart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социализации</w:t>
      </w:r>
      <w:proofErr w:type="gramEnd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обучающихся старшего и среднего школьного возраста.</w:t>
      </w:r>
    </w:p>
    <w:p w:rsidR="00BF4628" w:rsidRPr="00D2456C" w:rsidRDefault="00107E38" w:rsidP="00D2456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Обеспечить повышение квалификации и переподготовку кадров для реализации дополнительных образовательных программ в общеобразовательных учреждениях;</w:t>
      </w:r>
    </w:p>
    <w:p w:rsidR="00107E38" w:rsidRPr="00D2456C" w:rsidRDefault="00107E38" w:rsidP="00D2456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Обеспечить качественное методическое сопровождение деятельности педагогов, реализующих программы дополнительного образования детей, в том числе с использованием информационно-коммуникационных технологий, </w:t>
      </w:r>
      <w:proofErr w:type="spellStart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тьюторства</w:t>
      </w:r>
      <w:proofErr w:type="spellEnd"/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потенциала сетевых объединений педагогов.</w:t>
      </w:r>
    </w:p>
    <w:p w:rsidR="00BF4628" w:rsidRPr="00D2456C" w:rsidRDefault="00C9141E" w:rsidP="00D2456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МБОУ ДО «Центр внешкольной работы» обеспечить сетевое</w:t>
      </w:r>
      <w:bookmarkStart w:id="0" w:name="_GoBack"/>
      <w:bookmarkEnd w:id="0"/>
      <w:r w:rsidR="00BF4628" w:rsidRPr="00D245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взаимодействия в рамках реализации дополнительных общеобразовательных программ в сетевой форме, в том числе по технической и естественнонаучной направленностям  с использованием ресурсов образовательных учреждений, в которых имеются Центры образования цифрового и гуманитарного профилей</w:t>
      </w:r>
      <w:proofErr w:type="gramEnd"/>
    </w:p>
    <w:p w:rsidR="00BF4628" w:rsidRPr="00D2456C" w:rsidRDefault="00BF4628" w:rsidP="00D2456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hAnsi="Times New Roman" w:cs="Times New Roman"/>
          <w:i/>
          <w:iCs/>
          <w:sz w:val="28"/>
          <w:szCs w:val="28"/>
          <w:lang w:bidi="ar-SA"/>
        </w:rPr>
        <w:t>Руководителям общеобразовательных учреждений:</w:t>
      </w:r>
      <w:r w:rsidRPr="00D2456C">
        <w:rPr>
          <w:rFonts w:ascii="Times New Roman" w:hAnsi="Times New Roman" w:cs="Times New Roman"/>
          <w:sz w:val="28"/>
          <w:szCs w:val="28"/>
          <w:lang w:bidi="ar-SA"/>
        </w:rPr>
        <w:t xml:space="preserve"> При формировании пакета дополнительных образовательных программ делать акцент </w:t>
      </w:r>
      <w:proofErr w:type="gramStart"/>
      <w:r w:rsidRPr="00D2456C">
        <w:rPr>
          <w:rFonts w:ascii="Times New Roman" w:hAnsi="Times New Roman" w:cs="Times New Roman"/>
          <w:sz w:val="28"/>
          <w:szCs w:val="28"/>
          <w:lang w:bidi="ar-SA"/>
        </w:rPr>
        <w:t>на</w:t>
      </w:r>
      <w:proofErr w:type="gramEnd"/>
      <w:r w:rsidRPr="00D2456C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:rsidR="00BF4628" w:rsidRPr="00D2456C" w:rsidRDefault="00BF4628" w:rsidP="00D2456C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hAnsi="Times New Roman" w:cs="Times New Roman"/>
          <w:sz w:val="28"/>
          <w:szCs w:val="28"/>
          <w:lang w:bidi="ar-SA"/>
        </w:rPr>
        <w:t>- интеграцию содержания дополнительных образовательных программ с изучаемыми предметами в рамках общего образования;</w:t>
      </w:r>
    </w:p>
    <w:p w:rsidR="00BF4628" w:rsidRPr="00D2456C" w:rsidRDefault="00BF4628" w:rsidP="00D2456C">
      <w:pPr>
        <w:widowControl/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- разработку программ, отвечающих интересам обучающихся старшего школьного возраста;</w:t>
      </w:r>
    </w:p>
    <w:p w:rsidR="00BF4628" w:rsidRPr="00D2456C" w:rsidRDefault="00BF4628" w:rsidP="00D2456C">
      <w:pPr>
        <w:widowControl/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- увеличение доли долгосрочных программ.</w:t>
      </w:r>
    </w:p>
    <w:p w:rsidR="00BF4628" w:rsidRPr="00D2456C" w:rsidRDefault="00BF4628" w:rsidP="00D2456C">
      <w:pPr>
        <w:widowControl/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456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-</w:t>
      </w:r>
      <w:r w:rsidRPr="00D2456C">
        <w:rPr>
          <w:rFonts w:ascii="Times New Roman" w:hAnsi="Times New Roman" w:cs="Times New Roman"/>
          <w:sz w:val="28"/>
          <w:szCs w:val="28"/>
        </w:rPr>
        <w:t xml:space="preserve"> Организация проведения площадок по обмену опытом реализации ДООП разных направленностей</w:t>
      </w:r>
    </w:p>
    <w:sectPr w:rsidR="00BF4628" w:rsidRPr="00D2456C">
      <w:pgSz w:w="11900" w:h="16840"/>
      <w:pgMar w:top="1114" w:right="639" w:bottom="928" w:left="1574" w:header="686" w:footer="5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1A" w:rsidRDefault="008B301A">
      <w:r>
        <w:separator/>
      </w:r>
    </w:p>
  </w:endnote>
  <w:endnote w:type="continuationSeparator" w:id="0">
    <w:p w:rsidR="008B301A" w:rsidRDefault="008B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1A" w:rsidRDefault="008B301A"/>
  </w:footnote>
  <w:footnote w:type="continuationSeparator" w:id="0">
    <w:p w:rsidR="008B301A" w:rsidRDefault="008B30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5F7"/>
    <w:multiLevelType w:val="multilevel"/>
    <w:tmpl w:val="1F6E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1564B"/>
    <w:multiLevelType w:val="multilevel"/>
    <w:tmpl w:val="A6629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C3CDB"/>
    <w:multiLevelType w:val="multilevel"/>
    <w:tmpl w:val="975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00572"/>
    <w:multiLevelType w:val="multilevel"/>
    <w:tmpl w:val="17AA3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41751"/>
    <w:multiLevelType w:val="multilevel"/>
    <w:tmpl w:val="46EC2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B6EC9"/>
    <w:multiLevelType w:val="multilevel"/>
    <w:tmpl w:val="E328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A696A"/>
    <w:multiLevelType w:val="multilevel"/>
    <w:tmpl w:val="A920D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400AD"/>
    <w:multiLevelType w:val="hybridMultilevel"/>
    <w:tmpl w:val="11C8AC74"/>
    <w:lvl w:ilvl="0" w:tplc="86FE383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5E3F"/>
    <w:rsid w:val="00025A2D"/>
    <w:rsid w:val="00054931"/>
    <w:rsid w:val="000C1982"/>
    <w:rsid w:val="000C2641"/>
    <w:rsid w:val="00107E38"/>
    <w:rsid w:val="00187472"/>
    <w:rsid w:val="00190C7E"/>
    <w:rsid w:val="00304A16"/>
    <w:rsid w:val="00335C23"/>
    <w:rsid w:val="0042453F"/>
    <w:rsid w:val="004256F7"/>
    <w:rsid w:val="0047470B"/>
    <w:rsid w:val="004F5BCD"/>
    <w:rsid w:val="00514462"/>
    <w:rsid w:val="00524129"/>
    <w:rsid w:val="00541F4B"/>
    <w:rsid w:val="00640775"/>
    <w:rsid w:val="0069722A"/>
    <w:rsid w:val="007976EB"/>
    <w:rsid w:val="008B301A"/>
    <w:rsid w:val="00900409"/>
    <w:rsid w:val="009668D9"/>
    <w:rsid w:val="00A22372"/>
    <w:rsid w:val="00A86E47"/>
    <w:rsid w:val="00B63E91"/>
    <w:rsid w:val="00B91C58"/>
    <w:rsid w:val="00BF3DC8"/>
    <w:rsid w:val="00BF4628"/>
    <w:rsid w:val="00C75684"/>
    <w:rsid w:val="00C85E3F"/>
    <w:rsid w:val="00C9141E"/>
    <w:rsid w:val="00CA27A4"/>
    <w:rsid w:val="00D2456C"/>
    <w:rsid w:val="00E0708D"/>
    <w:rsid w:val="00F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00409"/>
    <w:rPr>
      <w:color w:val="000000"/>
    </w:rPr>
  </w:style>
  <w:style w:type="paragraph" w:customStyle="1" w:styleId="c0">
    <w:name w:val="c0"/>
    <w:basedOn w:val="a"/>
    <w:rsid w:val="006972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69722A"/>
  </w:style>
  <w:style w:type="character" w:customStyle="1" w:styleId="c7">
    <w:name w:val="c7"/>
    <w:basedOn w:val="a0"/>
    <w:rsid w:val="0069722A"/>
  </w:style>
  <w:style w:type="paragraph" w:styleId="a9">
    <w:name w:val="Normal (Web)"/>
    <w:basedOn w:val="a"/>
    <w:uiPriority w:val="99"/>
    <w:semiHidden/>
    <w:unhideWhenUsed/>
    <w:rsid w:val="00335C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190C7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00409"/>
    <w:rPr>
      <w:color w:val="000000"/>
    </w:rPr>
  </w:style>
  <w:style w:type="paragraph" w:customStyle="1" w:styleId="c0">
    <w:name w:val="c0"/>
    <w:basedOn w:val="a"/>
    <w:rsid w:val="006972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69722A"/>
  </w:style>
  <w:style w:type="character" w:customStyle="1" w:styleId="c7">
    <w:name w:val="c7"/>
    <w:basedOn w:val="a0"/>
    <w:rsid w:val="0069722A"/>
  </w:style>
  <w:style w:type="paragraph" w:styleId="a9">
    <w:name w:val="Normal (Web)"/>
    <w:basedOn w:val="a"/>
    <w:uiPriority w:val="99"/>
    <w:semiHidden/>
    <w:unhideWhenUsed/>
    <w:rsid w:val="00335C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190C7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</cp:revision>
  <dcterms:created xsi:type="dcterms:W3CDTF">2022-08-17T08:09:00Z</dcterms:created>
  <dcterms:modified xsi:type="dcterms:W3CDTF">2022-08-17T08:09:00Z</dcterms:modified>
</cp:coreProperties>
</file>