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D730" w14:textId="77777777" w:rsidR="00F109C4" w:rsidRPr="00555B39" w:rsidRDefault="00F109C4" w:rsidP="0055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F39996" w14:textId="46447BDD" w:rsidR="00555B39" w:rsidRDefault="00F109C4" w:rsidP="0055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55B3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Отчет по дополнительному образованию </w:t>
      </w:r>
      <w:r w:rsidR="00555B3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Пировского муниципального округа</w:t>
      </w:r>
    </w:p>
    <w:p w14:paraId="6BFF9DB7" w14:textId="192C0051" w:rsidR="006543D0" w:rsidRDefault="006543D0" w:rsidP="0055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2022-2023 уч.года</w:t>
      </w:r>
    </w:p>
    <w:p w14:paraId="4CD20C2D" w14:textId="77777777" w:rsidR="00555B39" w:rsidRPr="00555B39" w:rsidRDefault="00555B39" w:rsidP="0055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7C0881F" w14:textId="31B09AD0" w:rsidR="00D4175F" w:rsidRPr="00555B39" w:rsidRDefault="00D4175F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детей, находящихся в ведении отдела образования, в 2022-2023 учебном году функционировали:</w:t>
      </w:r>
    </w:p>
    <w:p w14:paraId="64C755FC" w14:textId="77777777" w:rsidR="00D4175F" w:rsidRPr="00555B39" w:rsidRDefault="00D4175F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1 учреждение дополнительного образования – МБОУ ДО «Центр внешкольной работы»;</w:t>
      </w:r>
    </w:p>
    <w:p w14:paraId="4BE2D6BB" w14:textId="28CA9C39" w:rsidR="00D4175F" w:rsidRPr="00555B39" w:rsidRDefault="00D4175F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 xml:space="preserve">5 общеобразовательных организаций муниципального округа, имеющих лицензионное право на ведение данного вида деятельности: </w:t>
      </w:r>
    </w:p>
    <w:p w14:paraId="1E0867A8" w14:textId="0A4D547C" w:rsidR="00D4175F" w:rsidRPr="00555B39" w:rsidRDefault="00D4175F" w:rsidP="00555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МБОУ «Пировская средняя школа»</w:t>
      </w:r>
    </w:p>
    <w:p w14:paraId="726D936B" w14:textId="1EBC57BC" w:rsidR="00D4175F" w:rsidRPr="00555B39" w:rsidRDefault="00D4175F" w:rsidP="00555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МБОУ «Большекетская средняя школа»</w:t>
      </w:r>
    </w:p>
    <w:p w14:paraId="256EBF1B" w14:textId="4817A923" w:rsidR="00D4175F" w:rsidRPr="00555B39" w:rsidRDefault="00D4175F" w:rsidP="00555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Кириковская средняя школа</w:t>
      </w:r>
    </w:p>
    <w:p w14:paraId="5A7C3A68" w14:textId="662FCE5E" w:rsidR="00D4175F" w:rsidRPr="00555B39" w:rsidRDefault="00D4175F" w:rsidP="00555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«Икшурминская средняя школа»</w:t>
      </w:r>
    </w:p>
    <w:p w14:paraId="30305D40" w14:textId="6A230105" w:rsidR="00D4175F" w:rsidRPr="00555B39" w:rsidRDefault="00D4175F" w:rsidP="00555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«Троицкая средняя школа»</w:t>
      </w:r>
    </w:p>
    <w:p w14:paraId="6870E3D6" w14:textId="0BBAACE8" w:rsidR="00D4175F" w:rsidRPr="00555B39" w:rsidRDefault="00D4175F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2</w:t>
      </w:r>
      <w:r w:rsidR="00546933" w:rsidRPr="00555B39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Pr="00555B39">
        <w:rPr>
          <w:rFonts w:ascii="Times New Roman" w:hAnsi="Times New Roman" w:cs="Times New Roman"/>
          <w:sz w:val="28"/>
          <w:szCs w:val="28"/>
        </w:rPr>
        <w:t>учреждения</w:t>
      </w:r>
      <w:r w:rsidR="00546933" w:rsidRPr="00555B39">
        <w:rPr>
          <w:rFonts w:ascii="Times New Roman" w:hAnsi="Times New Roman" w:cs="Times New Roman"/>
          <w:sz w:val="28"/>
          <w:szCs w:val="28"/>
        </w:rPr>
        <w:t xml:space="preserve"> находятся в процессе получения лицензии на услуги дополнительного образования: МБДОУ «Светлячок», МБДОУ «Ромашка». </w:t>
      </w:r>
    </w:p>
    <w:p w14:paraId="6BDBF432" w14:textId="4F8CE387" w:rsidR="007D0D8A" w:rsidRPr="00555B39" w:rsidRDefault="006543D0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5362E" w:rsidRPr="00555B39">
        <w:rPr>
          <w:rFonts w:ascii="Times New Roman" w:hAnsi="Times New Roman" w:cs="Times New Roman"/>
          <w:sz w:val="28"/>
          <w:szCs w:val="28"/>
        </w:rPr>
        <w:t xml:space="preserve">чет охвата детей мероприятиями дополнительного образования осуществлялся через автоматизированную информационную систему «Навигатор дополнительного образования Красноярского края» (далее – Навигатор), которая была введена в 2019 году в рамках внедрения Целевой модели дополнительного образования детей в Красноярском крае. По данным Навигатора общий охват дополнительным образованием детей в возрасте от 5 до 18 лет в организациях разных ведомств составил </w:t>
      </w:r>
      <w:r w:rsidR="00546933" w:rsidRPr="00555B39">
        <w:rPr>
          <w:rFonts w:ascii="Times New Roman" w:hAnsi="Times New Roman" w:cs="Times New Roman"/>
          <w:sz w:val="28"/>
          <w:szCs w:val="28"/>
        </w:rPr>
        <w:t>78</w:t>
      </w:r>
      <w:r w:rsidR="0055362E" w:rsidRPr="00555B39">
        <w:rPr>
          <w:rFonts w:ascii="Times New Roman" w:hAnsi="Times New Roman" w:cs="Times New Roman"/>
          <w:sz w:val="28"/>
          <w:szCs w:val="28"/>
        </w:rPr>
        <w:t>,</w:t>
      </w:r>
      <w:r w:rsidR="00546933" w:rsidRPr="00555B39">
        <w:rPr>
          <w:rFonts w:ascii="Times New Roman" w:hAnsi="Times New Roman" w:cs="Times New Roman"/>
          <w:sz w:val="28"/>
          <w:szCs w:val="28"/>
        </w:rPr>
        <w:t>71</w:t>
      </w:r>
      <w:r w:rsidR="0055362E" w:rsidRPr="00555B39">
        <w:rPr>
          <w:rFonts w:ascii="Times New Roman" w:hAnsi="Times New Roman" w:cs="Times New Roman"/>
          <w:sz w:val="28"/>
          <w:szCs w:val="28"/>
        </w:rPr>
        <w:t xml:space="preserve"> % (</w:t>
      </w:r>
      <w:r w:rsidR="00FC0904" w:rsidRPr="00555B39">
        <w:rPr>
          <w:rFonts w:ascii="Times New Roman" w:hAnsi="Times New Roman" w:cs="Times New Roman"/>
          <w:sz w:val="28"/>
          <w:szCs w:val="28"/>
        </w:rPr>
        <w:t>961</w:t>
      </w:r>
      <w:r w:rsidR="0055362E" w:rsidRPr="00555B39">
        <w:rPr>
          <w:rFonts w:ascii="Times New Roman" w:hAnsi="Times New Roman" w:cs="Times New Roman"/>
          <w:sz w:val="28"/>
          <w:szCs w:val="28"/>
        </w:rPr>
        <w:t xml:space="preserve"> человек) от общей численности детей соответствующего возраста, проживающих на территории муниципального района (</w:t>
      </w:r>
      <w:r w:rsidR="00546933" w:rsidRPr="00555B39">
        <w:rPr>
          <w:rFonts w:ascii="Times New Roman" w:hAnsi="Times New Roman" w:cs="Times New Roman"/>
          <w:sz w:val="28"/>
          <w:szCs w:val="28"/>
        </w:rPr>
        <w:t>12</w:t>
      </w:r>
      <w:r w:rsidR="0055362E" w:rsidRPr="00555B39">
        <w:rPr>
          <w:rFonts w:ascii="Times New Roman" w:hAnsi="Times New Roman" w:cs="Times New Roman"/>
          <w:sz w:val="28"/>
          <w:szCs w:val="28"/>
        </w:rPr>
        <w:t>21 человек)</w:t>
      </w:r>
      <w:r w:rsidR="00310EBF" w:rsidRPr="00555B39">
        <w:rPr>
          <w:rFonts w:ascii="Times New Roman" w:hAnsi="Times New Roman" w:cs="Times New Roman"/>
          <w:sz w:val="28"/>
          <w:szCs w:val="28"/>
        </w:rPr>
        <w:t>.</w:t>
      </w:r>
    </w:p>
    <w:p w14:paraId="07EC50A5" w14:textId="4AD0F1DA" w:rsidR="007D0D8A" w:rsidRPr="00555B39" w:rsidRDefault="00082D0C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 xml:space="preserve">Услугу по программам персонифицированного финансирования дополнительного образования получили 262 ребенка, что соответствует плановым показателям. </w:t>
      </w:r>
    </w:p>
    <w:p w14:paraId="4DB717DF" w14:textId="1E37A2AF" w:rsidR="00310EBF" w:rsidRPr="00555B39" w:rsidRDefault="00310EBF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 xml:space="preserve">В течение года было реализовано </w:t>
      </w:r>
      <w:r w:rsidR="001151EC" w:rsidRPr="00555B39">
        <w:rPr>
          <w:rFonts w:ascii="Times New Roman" w:hAnsi="Times New Roman" w:cs="Times New Roman"/>
          <w:sz w:val="28"/>
          <w:szCs w:val="28"/>
        </w:rPr>
        <w:t>79</w:t>
      </w:r>
      <w:r w:rsidRPr="00555B39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различной направленности (это на </w:t>
      </w:r>
      <w:r w:rsidR="001151EC" w:rsidRPr="00555B39">
        <w:rPr>
          <w:rFonts w:ascii="Times New Roman" w:hAnsi="Times New Roman" w:cs="Times New Roman"/>
          <w:sz w:val="28"/>
          <w:szCs w:val="28"/>
        </w:rPr>
        <w:t>7</w:t>
      </w:r>
      <w:r w:rsidRPr="00555B39">
        <w:rPr>
          <w:rFonts w:ascii="Times New Roman" w:hAnsi="Times New Roman" w:cs="Times New Roman"/>
          <w:sz w:val="28"/>
          <w:szCs w:val="28"/>
        </w:rPr>
        <w:t xml:space="preserve"> программ больше, чем в 202</w:t>
      </w:r>
      <w:r w:rsidR="00082D0C" w:rsidRPr="00555B39">
        <w:rPr>
          <w:rFonts w:ascii="Times New Roman" w:hAnsi="Times New Roman" w:cs="Times New Roman"/>
          <w:sz w:val="28"/>
          <w:szCs w:val="28"/>
        </w:rPr>
        <w:t>1</w:t>
      </w:r>
      <w:r w:rsidRPr="00555B39">
        <w:rPr>
          <w:rFonts w:ascii="Times New Roman" w:hAnsi="Times New Roman" w:cs="Times New Roman"/>
          <w:sz w:val="28"/>
          <w:szCs w:val="28"/>
        </w:rPr>
        <w:t>-202</w:t>
      </w:r>
      <w:r w:rsidR="00082D0C" w:rsidRPr="00555B39">
        <w:rPr>
          <w:rFonts w:ascii="Times New Roman" w:hAnsi="Times New Roman" w:cs="Times New Roman"/>
          <w:sz w:val="28"/>
          <w:szCs w:val="28"/>
        </w:rPr>
        <w:t>2</w:t>
      </w:r>
      <w:r w:rsidRPr="00555B39">
        <w:rPr>
          <w:rFonts w:ascii="Times New Roman" w:hAnsi="Times New Roman" w:cs="Times New Roman"/>
          <w:sz w:val="28"/>
          <w:szCs w:val="28"/>
        </w:rPr>
        <w:t xml:space="preserve"> учебном году)</w:t>
      </w:r>
      <w:r w:rsidR="00C5609E" w:rsidRPr="00555B39">
        <w:rPr>
          <w:rFonts w:ascii="Times New Roman" w:hAnsi="Times New Roman" w:cs="Times New Roman"/>
          <w:sz w:val="28"/>
          <w:szCs w:val="28"/>
        </w:rPr>
        <w:t>, из них</w:t>
      </w:r>
      <w:r w:rsidR="002B5143" w:rsidRPr="00555B39">
        <w:rPr>
          <w:rFonts w:ascii="Times New Roman" w:hAnsi="Times New Roman" w:cs="Times New Roman"/>
          <w:sz w:val="28"/>
          <w:szCs w:val="28"/>
        </w:rPr>
        <w:t xml:space="preserve"> </w:t>
      </w:r>
      <w:r w:rsidR="00C5609E" w:rsidRPr="00555B39">
        <w:rPr>
          <w:rFonts w:ascii="Times New Roman" w:hAnsi="Times New Roman" w:cs="Times New Roman"/>
          <w:sz w:val="28"/>
          <w:szCs w:val="28"/>
        </w:rPr>
        <w:t xml:space="preserve">15 программ прошли краевую независимую оценку качества и реализовывались в рамках персонифицированного финансирования. </w:t>
      </w:r>
    </w:p>
    <w:p w14:paraId="5E6E0427" w14:textId="3DA23E5C" w:rsidR="007D0D8A" w:rsidRPr="00555B39" w:rsidRDefault="002B5143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В составе дополнительных общеобразовательных программ традиционно преобладают объединения по физкультурно-спортивной (30, 7%) и художественной (23%)</w:t>
      </w:r>
      <w:r w:rsidR="00F24C25" w:rsidRPr="00555B39">
        <w:rPr>
          <w:rFonts w:ascii="Times New Roman" w:hAnsi="Times New Roman" w:cs="Times New Roman"/>
          <w:sz w:val="28"/>
          <w:szCs w:val="28"/>
        </w:rPr>
        <w:t xml:space="preserve"> направленностям</w:t>
      </w:r>
      <w:r w:rsidRPr="00555B39">
        <w:rPr>
          <w:rFonts w:ascii="Times New Roman" w:hAnsi="Times New Roman" w:cs="Times New Roman"/>
          <w:sz w:val="28"/>
          <w:szCs w:val="28"/>
        </w:rPr>
        <w:t xml:space="preserve">. Наблюдается рост доли программ </w:t>
      </w:r>
      <w:r w:rsidR="002022AF" w:rsidRPr="00555B39">
        <w:rPr>
          <w:rFonts w:ascii="Times New Roman" w:hAnsi="Times New Roman" w:cs="Times New Roman"/>
          <w:sz w:val="28"/>
          <w:szCs w:val="28"/>
        </w:rPr>
        <w:t xml:space="preserve">по </w:t>
      </w:r>
      <w:r w:rsidRPr="00555B39">
        <w:rPr>
          <w:rFonts w:ascii="Times New Roman" w:hAnsi="Times New Roman" w:cs="Times New Roman"/>
          <w:sz w:val="28"/>
          <w:szCs w:val="28"/>
        </w:rPr>
        <w:t>социально-гуманитарной (2</w:t>
      </w:r>
      <w:r w:rsidR="00C5609E" w:rsidRPr="00555B39">
        <w:rPr>
          <w:rFonts w:ascii="Times New Roman" w:hAnsi="Times New Roman" w:cs="Times New Roman"/>
          <w:sz w:val="28"/>
          <w:szCs w:val="28"/>
        </w:rPr>
        <w:t>0</w:t>
      </w:r>
      <w:r w:rsidRPr="00555B39">
        <w:rPr>
          <w:rFonts w:ascii="Times New Roman" w:hAnsi="Times New Roman" w:cs="Times New Roman"/>
          <w:sz w:val="28"/>
          <w:szCs w:val="28"/>
        </w:rPr>
        <w:t>,</w:t>
      </w:r>
      <w:r w:rsidR="00C5609E" w:rsidRPr="00555B39">
        <w:rPr>
          <w:rFonts w:ascii="Times New Roman" w:hAnsi="Times New Roman" w:cs="Times New Roman"/>
          <w:sz w:val="28"/>
          <w:szCs w:val="28"/>
        </w:rPr>
        <w:t>5%) направленности.</w:t>
      </w:r>
    </w:p>
    <w:p w14:paraId="1C1AD078" w14:textId="0FC0D983" w:rsidR="00E2325B" w:rsidRPr="00555B39" w:rsidRDefault="00E2325B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Основной охват дополнительным образованием в муниципальном округе обеспечивался МБОУ ДО «Центр внешкольной работы», в котором дополнительными общеобразовательными программами было охвачен</w:t>
      </w:r>
      <w:r w:rsidR="00FC0904" w:rsidRPr="00555B39">
        <w:rPr>
          <w:rFonts w:ascii="Times New Roman" w:hAnsi="Times New Roman" w:cs="Times New Roman"/>
          <w:sz w:val="28"/>
          <w:szCs w:val="28"/>
        </w:rPr>
        <w:t>о</w:t>
      </w:r>
      <w:r w:rsidRPr="00555B39">
        <w:rPr>
          <w:rFonts w:ascii="Times New Roman" w:hAnsi="Times New Roman" w:cs="Times New Roman"/>
          <w:sz w:val="28"/>
          <w:szCs w:val="28"/>
        </w:rPr>
        <w:t xml:space="preserve"> 464 ребенк</w:t>
      </w:r>
      <w:r w:rsidR="00FC0904" w:rsidRPr="00555B39">
        <w:rPr>
          <w:rFonts w:ascii="Times New Roman" w:hAnsi="Times New Roman" w:cs="Times New Roman"/>
          <w:sz w:val="28"/>
          <w:szCs w:val="28"/>
        </w:rPr>
        <w:t>а</w:t>
      </w:r>
      <w:r w:rsidRPr="00555B3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C0904" w:rsidRPr="00555B39">
        <w:rPr>
          <w:rFonts w:ascii="Times New Roman" w:hAnsi="Times New Roman" w:cs="Times New Roman"/>
          <w:sz w:val="28"/>
          <w:szCs w:val="28"/>
        </w:rPr>
        <w:t xml:space="preserve">48 </w:t>
      </w:r>
      <w:r w:rsidRPr="00555B39">
        <w:rPr>
          <w:rFonts w:ascii="Times New Roman" w:hAnsi="Times New Roman" w:cs="Times New Roman"/>
          <w:sz w:val="28"/>
          <w:szCs w:val="28"/>
        </w:rPr>
        <w:t>% от числа обучающихся</w:t>
      </w:r>
      <w:r w:rsidR="00FC0904" w:rsidRPr="00555B39">
        <w:rPr>
          <w:rFonts w:ascii="Times New Roman" w:hAnsi="Times New Roman" w:cs="Times New Roman"/>
          <w:sz w:val="28"/>
          <w:szCs w:val="28"/>
        </w:rPr>
        <w:t>.</w:t>
      </w:r>
    </w:p>
    <w:p w14:paraId="09BC4583" w14:textId="6CD032C2" w:rsidR="00C5609E" w:rsidRPr="00555B39" w:rsidRDefault="00F24C25" w:rsidP="00555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Данные по охвату из </w:t>
      </w:r>
      <w:r w:rsidR="00C5609E" w:rsidRPr="00C5609E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ИС «Навигатор дополнительного образования Красноярского края» показал</w:t>
      </w: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C5609E" w:rsidRPr="00C5609E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, что самый маленький процент посещаемости детей в муниципалитете возрасте от 1</w:t>
      </w:r>
      <w:r w:rsidR="002022AF"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C5609E" w:rsidRPr="00C5609E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18 лет. На основании проведенного анкетирования были выявлены запросы и потребности детей данной возрастной категории. Учащимся были предложены краткосрочные программы «Основы проектной деятельности», «Школа лидера», к реализации программ был привлечен </w:t>
      </w:r>
      <w:r w:rsidR="00C5609E" w:rsidRPr="00C5609E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val="ru" w:eastAsia="ru-RU"/>
          <w14:ligatures w14:val="none"/>
        </w:rPr>
        <w:t>международный тренер по неформальному образованию</w:t>
      </w:r>
      <w:r w:rsidR="00C5609E" w:rsidRPr="00C5609E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. Высокий интерес вызвали эти программы, учитывая, что даже из отдаленных территорий муниципалитета посещали дети занятия</w:t>
      </w:r>
      <w:r w:rsidR="002022AF"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муниципальном центре дополнительного образования</w:t>
      </w:r>
      <w:r w:rsidR="00C5609E" w:rsidRPr="00C5609E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35262F0B" w14:textId="366DDC7B" w:rsidR="002022AF" w:rsidRPr="00F24C25" w:rsidRDefault="002022AF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5B0DA3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целях обновления содержания программы по технической направленности и увеличения количества детей, задействованных по технической направленности в  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МБОУ «Икшурминская средняя школа» для</w:t>
      </w:r>
      <w:r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реализации дополнительной общеобразовательной программы «Робототехника» было</w:t>
      </w:r>
      <w:r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приобретено 2 комплекта 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LEGO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Education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SPIKE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Prime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Для школы, которая отдалена от</w:t>
      </w:r>
      <w:r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районная центра, это сыграло существенную роль</w:t>
      </w:r>
      <w:r w:rsidR="008B008C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также</w:t>
      </w:r>
      <w:r w:rsidRPr="0020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008C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обеспечение вариативности программ. </w:t>
      </w:r>
    </w:p>
    <w:p w14:paraId="5C82FDEC" w14:textId="0B8B9DB3" w:rsidR="00F24C25" w:rsidRPr="00555B39" w:rsidRDefault="00F24C25" w:rsidP="00555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>В рамках повышения доступности дополнительного образования и увеличения охвата детей услугами дополнительного образования в МБОУ ДО «Центр внешкольной работы» большая часть программ реализуется в рамках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>сетевого взаимодействия. Использование сетевого взаимодействия в деятельности учреждений дополнительного образования детей способствует расширению социальных, педагогических возможностей, границ взаимодействия. Именно такой формат работы Центра позвол</w:t>
      </w: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ил 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детям из малокомплектных школ, не имеющих лицензию на услуги дополнительного образования, посещать творческие объединения, а также данная система позволила охватить дополнительным образованием больше детей с ограниченными возможностями здоровья и детей, находящихся в трудной жизненной 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ситуации.</w:t>
      </w:r>
    </w:p>
    <w:p w14:paraId="28542C6A" w14:textId="1BC1E6BB" w:rsidR="00F24C25" w:rsidRPr="00555B39" w:rsidRDefault="00F24C25" w:rsidP="00555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>В МБОУ ДО «Центр внешкольной работы» для детей проводятся муниципальные мероприятия, нацеленные на повышение мотивации детей, раскрытие и развитие способностей каждого ребенка, а также их раннюю профориентацию. В данных мероприятиях участвуют до 60% детей от 4 до 18 лет, прожи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>а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>щи</w:t>
      </w: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>х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на территории Пировского муниципального округа.</w:t>
      </w:r>
    </w:p>
    <w:p w14:paraId="596C3D64" w14:textId="4A3C14B4" w:rsidR="00F24C25" w:rsidRPr="00F24C25" w:rsidRDefault="00F24C25" w:rsidP="00555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Для 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val="ru" w:eastAsia="ru-RU"/>
          <w14:ligatures w14:val="none"/>
        </w:rPr>
        <w:t>создани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val="ru" w:eastAsia="ru-RU"/>
          <w14:ligatures w14:val="none"/>
        </w:rPr>
        <w:t xml:space="preserve"> целостной системы каникулярного отдыха учащихся, обеспечивающей физическое и психическое здоровье детей, активизаци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val="ru" w:eastAsia="ru-RU"/>
          <w14:ligatures w14:val="none"/>
        </w:rPr>
        <w:t xml:space="preserve"> их творческого потенциала и вовлечение их в социально значимую деятельность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отделом образования</w:t>
      </w: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совместно с муниципальным опорным центром</w:t>
      </w:r>
      <w:r w:rsidR="002022AF"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дополнительного образования 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было принято решение в летний период реализовывать</w:t>
      </w:r>
      <w:r w:rsidR="00DC6783"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летние краткосрочные</w:t>
      </w:r>
      <w:r w:rsidRPr="00F24C25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программы как в рамках персонифицированного финансирования (3 программы), так и в рамках муниципального задания (3 программы). </w:t>
      </w:r>
    </w:p>
    <w:p w14:paraId="7CE1A2B6" w14:textId="573456EC" w:rsidR="00F24C25" w:rsidRPr="00555B39" w:rsidRDefault="00F24C25" w:rsidP="00555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>В условиях развития системы дополнительного образования актуальной задачей ста</w:t>
      </w: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ло привлечение студентов ВУЗов  к реализации дополнительных общеобразовательных программ. </w:t>
      </w:r>
      <w:r w:rsidR="002022AF"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 </w:t>
      </w: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в летний период к реализации  </w:t>
      </w: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краткосрочных дополнительных общеобразовательных  программ привлека</w:t>
      </w:r>
      <w:r w:rsidR="002022AF"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>лись</w:t>
      </w:r>
      <w:r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студенты</w:t>
      </w:r>
      <w:r w:rsidR="002022AF" w:rsidRPr="00555B39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ВУЗов в МБОУ ДО «Центр внешкольной работы».</w:t>
      </w:r>
    </w:p>
    <w:p w14:paraId="17D9352E" w14:textId="3755BE17" w:rsidR="00F140CC" w:rsidRPr="00555B39" w:rsidRDefault="00F140CC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5B39">
        <w:rPr>
          <w:rFonts w:ascii="Times New Roman" w:hAnsi="Times New Roman" w:cs="Times New Roman"/>
          <w:sz w:val="28"/>
          <w:szCs w:val="28"/>
        </w:rPr>
        <w:t xml:space="preserve">Результаты освоения дополнительных общеобразовательных программ были презентованы на 1 итоговом Фестивале дополнительного образования Пировского муниципального округа «Итоги за год».  </w:t>
      </w:r>
    </w:p>
    <w:p w14:paraId="1526B281" w14:textId="6F6A37E4" w:rsidR="008B008C" w:rsidRPr="00555B39" w:rsidRDefault="008B008C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0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марте 2023 года</w:t>
      </w:r>
      <w:r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Вишняков Сергей Александрович, руководитель кружка </w:t>
      </w:r>
      <w:r w:rsidR="00CB109B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туристско-краеведческой </w:t>
      </w:r>
      <w:r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«Краевед», </w:t>
      </w:r>
      <w:r w:rsidRPr="008B00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союза краеведов Енисейской Сибири</w:t>
      </w:r>
      <w:r w:rsidR="00F140CC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8B00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совместно с Мальцевой Яной Алексеевной, руководителем муниципального опорного центра дополнительного образования, под руководством</w:t>
      </w:r>
      <w:r w:rsidR="00CB109B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сотрудников Красноярского </w:t>
      </w:r>
      <w:r w:rsidR="00CB109B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краевого центра туризма и краеведения </w:t>
      </w:r>
      <w:r w:rsidR="0073672F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00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разработали</w:t>
      </w:r>
      <w:r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B00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культурно - познавательный маршрут для обучающихся «Во глубине</w:t>
      </w:r>
      <w:r w:rsidR="0073672F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B00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сибирских руд: путешествие по следам ссыльных» и учебно </w:t>
      </w:r>
      <w:r w:rsidR="00CB109B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8B00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методический</w:t>
      </w:r>
      <w:r w:rsidR="00CB109B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комплекс к нему, включающий образовательный контент. </w:t>
      </w:r>
      <w:r w:rsidR="00CB109B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познавательны</w:t>
      </w:r>
      <w:r w:rsidR="0073672F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CB109B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маршрут рекомендован для включения в программы мероприятий, реализуемые организациями отдыха детей и их оздоровления,</w:t>
      </w:r>
      <w:r w:rsidR="0073672F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дополнительные общеобразовательные программы. </w:t>
      </w:r>
      <w:r w:rsidR="00CB109B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рабочие программы воспитания и планы внеурочной деятельности профессиональных и общеобразовательных организаций</w:t>
      </w:r>
      <w:r w:rsidR="0073672F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5A824B4" w14:textId="1F39DC6B" w:rsidR="0073672F" w:rsidRPr="0073672F" w:rsidRDefault="0073672F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в течение учебного года уделялось методической работе с педагогами</w:t>
      </w:r>
      <w:r w:rsidR="00DC6783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6783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C6783" w:rsidRPr="00555B39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ровод</w:t>
      </w:r>
      <w:r w:rsidR="00DC6783" w:rsidRPr="00555B39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ились 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различные мероприятия, направленные на повышение профессионального мастерства педагогических работников: 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val="ru" w:eastAsia="ru-RU"/>
          <w14:ligatures w14:val="none"/>
        </w:rPr>
        <w:t> «Дополнительное образование детей: новые вызовы, ориентиры и задачи развития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»,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«Школа молодого педагога», «Творческая мастерская», 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«Дополнительное образование детей: потенциал, ресурсы и новое содержание для эффективной системы воспитания, самореализации и развития детей», «Научу за 10 минут». В данных мероприятиях было задействованы </w:t>
      </w:r>
      <w:r w:rsidR="00DC6783" w:rsidRPr="00555B39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80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% педагогов, реализующих дополнительные общеобразовательные общеразвивающие программы.  Все эти мероприятия способствуют 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val="ru" w:eastAsia="ru-RU"/>
          <w14:ligatures w14:val="none"/>
        </w:rPr>
        <w:t>эффективно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му 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val="ru" w:eastAsia="ru-RU"/>
          <w14:ligatures w14:val="none"/>
        </w:rPr>
        <w:t>развитию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val="ru" w:eastAsia="ru-RU"/>
          <w14:ligatures w14:val="none"/>
        </w:rPr>
        <w:t xml:space="preserve"> компетенций </w:t>
      </w:r>
      <w:r w:rsidRPr="0073672F">
        <w:rPr>
          <w:rFonts w:ascii="Times New Roman" w:eastAsia="Microsoft Sans Serif" w:hAnsi="Times New Roman" w:cs="Times New Roman"/>
          <w:bCs/>
          <w:kern w:val="0"/>
          <w:sz w:val="28"/>
          <w:szCs w:val="28"/>
          <w:shd w:val="clear" w:color="auto" w:fill="FFFFFF"/>
          <w:lang w:val="ru" w:eastAsia="ru-RU"/>
          <w14:ligatures w14:val="none"/>
        </w:rPr>
        <w:t>педагогов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val="ru" w:eastAsia="ru-RU"/>
          <w14:ligatures w14:val="none"/>
        </w:rPr>
        <w:t> на основе сотрудничества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0E94DC25" w14:textId="0A718F42" w:rsidR="0073672F" w:rsidRPr="0073672F" w:rsidRDefault="0073672F" w:rsidP="00555B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67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Методисты из муниципального опорного центра и МБОУ ДО «Центр внешкольной работы в течение учебного года» посеща</w:t>
      </w:r>
      <w:r w:rsidR="007D0D8A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</w:t>
      </w:r>
      <w:r w:rsidRPr="007367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занятия педагогов дополнительного образования. Такой тесный формат взаимодействия методистов и педагогов 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lang w:val="ru" w:eastAsia="ru-RU"/>
          <w14:ligatures w14:val="none"/>
        </w:rPr>
        <w:t>направлен на усовершенствование учебного процесса, оказание методической помощи педагогам, выявление</w:t>
      </w:r>
      <w:r w:rsidRPr="0073672F">
        <w:rPr>
          <w:rFonts w:ascii="Times New Roman" w:eastAsia="Microsoft Sans Serif" w:hAnsi="Times New Roman" w:cs="Times New Roman"/>
          <w:kern w:val="0"/>
          <w:sz w:val="28"/>
          <w:szCs w:val="28"/>
          <w:lang w:eastAsia="ru-RU"/>
          <w14:ligatures w14:val="none"/>
        </w:rPr>
        <w:t xml:space="preserve"> лучших педагогических практик с целью дальнейшего масштабирования и  тиражирования. </w:t>
      </w:r>
    </w:p>
    <w:p w14:paraId="22C47162" w14:textId="77777777" w:rsidR="0073672F" w:rsidRPr="00555B39" w:rsidRDefault="0073672F" w:rsidP="00555B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3672F">
        <w:rPr>
          <w:rFonts w:ascii="Times New Roman" w:eastAsia="Microsoft Sans Serif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Педагоги дополнительного образования проходят обучение на выездных и дистанционных курсах повышения квалификации. </w:t>
      </w:r>
    </w:p>
    <w:p w14:paraId="64E7F6C3" w14:textId="14A5D7BC" w:rsidR="00082D0C" w:rsidRPr="00082D0C" w:rsidRDefault="00082D0C" w:rsidP="0055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июле 2023 года </w:t>
      </w:r>
      <w:r w:rsidR="00AB3D34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были привлечены дополнительные источники финансирования в Пировский муниципальный округ на реализацию дополнительных общеобразовательных программ в сумме </w:t>
      </w:r>
      <w:r w:rsidR="00AB3D34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841 623,20</w:t>
      </w:r>
      <w:r w:rsidR="00AB3D34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благодаря победе в конкурсе </w:t>
      </w:r>
      <w:r w:rsidRPr="00082D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предоставлению</w:t>
      </w:r>
      <w:r w:rsidR="00AB3D34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82D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распределению субсидий муниципальных образований на увеличение</w:t>
      </w:r>
      <w:r w:rsidR="00AB3D34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82D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охвата детей, обучающихся по дополнительным общеразвивающим</w:t>
      </w:r>
      <w:r w:rsidR="00AB3D34" w:rsidRPr="00555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82D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программам.</w:t>
      </w:r>
    </w:p>
    <w:p w14:paraId="612AB9EC" w14:textId="5A2EA9AB" w:rsidR="00F140CC" w:rsidRPr="00555B39" w:rsidRDefault="00F140CC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lastRenderedPageBreak/>
        <w:tab/>
        <w:t>В целях успешной реализации проекта «Успех каждого ребенка» необходимым условием является выполнение следующих задач</w:t>
      </w:r>
      <w:r w:rsidR="00BC55A7" w:rsidRPr="00555B39">
        <w:rPr>
          <w:rFonts w:ascii="Times New Roman" w:hAnsi="Times New Roman" w:cs="Times New Roman"/>
          <w:sz w:val="28"/>
          <w:szCs w:val="28"/>
        </w:rPr>
        <w:t xml:space="preserve"> на 2023 -2024 учебный год</w:t>
      </w:r>
      <w:r w:rsidRPr="00555B3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8D6843" w14:textId="011D61B3" w:rsidR="00BC55A7" w:rsidRPr="00555B39" w:rsidRDefault="00BC55A7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- обеспечить переподготовку педагогов, реализующих дополнительные общеобразовательные программы;</w:t>
      </w:r>
    </w:p>
    <w:p w14:paraId="0FAAC697" w14:textId="7749CA68" w:rsidR="00BC55A7" w:rsidRPr="00555B39" w:rsidRDefault="00BC55A7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- с целью устранения дефицита программ для возрастной категории детей 15-18 лет, программ технической и естественнонаучной направленностей, провести анализ реализуемых программ дополнительного образования и включить в перечень программ, реализуемых в ОО в 2023-2024 учебном году, новые соответствующие программы (в том числе в рамках, созданных в ОО «Точек роста»);</w:t>
      </w:r>
    </w:p>
    <w:p w14:paraId="0817FEA6" w14:textId="7AFE6CAE" w:rsidR="00BC55A7" w:rsidRPr="00555B39" w:rsidRDefault="00BC55A7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- сохранить контингент детей, обучающихся по программам дополнительного образования на уровне прошедшего года;</w:t>
      </w:r>
    </w:p>
    <w:p w14:paraId="3EBC4681" w14:textId="62D8265E" w:rsidR="00E83A1B" w:rsidRPr="00555B39" w:rsidRDefault="00F140CC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-разработка и внедрение программ дополнительно образования для детей с ограниченными возможностями здоровья</w:t>
      </w:r>
      <w:r w:rsidR="00BC55A7" w:rsidRPr="00555B39">
        <w:rPr>
          <w:rFonts w:ascii="Times New Roman" w:hAnsi="Times New Roman" w:cs="Times New Roman"/>
          <w:sz w:val="28"/>
          <w:szCs w:val="28"/>
        </w:rPr>
        <w:t>;</w:t>
      </w:r>
    </w:p>
    <w:p w14:paraId="5DA1F0E9" w14:textId="4DEA9C7D" w:rsidR="00BC55A7" w:rsidRDefault="00BC55A7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- обеспечить укрепление кадрового состава системы дополнительного образования через привлечение новых педагогов и повышение квалификации работающих.</w:t>
      </w:r>
    </w:p>
    <w:p w14:paraId="4FF0929F" w14:textId="2A4D785F" w:rsidR="00555B39" w:rsidRPr="00555B39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B39">
        <w:rPr>
          <w:rFonts w:ascii="Times New Roman" w:hAnsi="Times New Roman" w:cs="Times New Roman"/>
          <w:sz w:val="28"/>
          <w:szCs w:val="28"/>
        </w:rPr>
        <w:t>обеспечить</w:t>
      </w:r>
      <w:r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 детей в конкурсах, олимпиадах и викторинах разного 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4E3B8F" w14:textId="6EFE76F1" w:rsidR="00555B39" w:rsidRPr="00555B39" w:rsidRDefault="00BC55A7" w:rsidP="00555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 муниципального района (МБОУ ДО «Центр внешкольной работы»</w:t>
      </w:r>
      <w:r w:rsidR="00555B39">
        <w:rPr>
          <w:rFonts w:ascii="Times New Roman" w:hAnsi="Times New Roman" w:cs="Times New Roman"/>
          <w:sz w:val="28"/>
          <w:szCs w:val="28"/>
        </w:rPr>
        <w:t>)</w:t>
      </w:r>
      <w:r w:rsidR="00555B39" w:rsidRPr="00555B39">
        <w:rPr>
          <w:rFonts w:ascii="Times New Roman" w:hAnsi="Times New Roman" w:cs="Times New Roman"/>
          <w:sz w:val="28"/>
          <w:szCs w:val="28"/>
        </w:rPr>
        <w:t>:</w:t>
      </w:r>
    </w:p>
    <w:p w14:paraId="781EC053" w14:textId="7A717E12" w:rsidR="00555B39" w:rsidRPr="00555B39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>-</w:t>
      </w:r>
      <w:r w:rsidR="00BC55A7" w:rsidRPr="00555B39">
        <w:rPr>
          <w:rFonts w:ascii="Times New Roman" w:hAnsi="Times New Roman" w:cs="Times New Roman"/>
          <w:sz w:val="28"/>
          <w:szCs w:val="28"/>
        </w:rPr>
        <w:t>продолжить оказание консультационной, методической и технической поддержки администраторам Навигатора, заместителям директоров, педагогам ОО и ОДОД через проведение семинаров, вебинаров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7C933" w14:textId="6CFFDDFB" w:rsidR="00BC55A7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 xml:space="preserve">- </w:t>
      </w:r>
      <w:r w:rsidR="00BC55A7" w:rsidRPr="00555B39">
        <w:rPr>
          <w:rFonts w:ascii="Times New Roman" w:hAnsi="Times New Roman" w:cs="Times New Roman"/>
          <w:sz w:val="28"/>
          <w:szCs w:val="28"/>
        </w:rPr>
        <w:t>обеспечить повышение квалификации специалистов МОЦ по направлению дополнительного образования</w:t>
      </w:r>
      <w:r w:rsidRPr="00555B39">
        <w:rPr>
          <w:rFonts w:ascii="Times New Roman" w:hAnsi="Times New Roman" w:cs="Times New Roman"/>
          <w:sz w:val="28"/>
          <w:szCs w:val="28"/>
        </w:rPr>
        <w:t>.</w:t>
      </w:r>
    </w:p>
    <w:p w14:paraId="5487AF76" w14:textId="77777777" w:rsidR="00555B39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A07FC" w14:textId="422687F1" w:rsidR="00555B39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                                               Мальцева Я. А. </w:t>
      </w:r>
    </w:p>
    <w:p w14:paraId="2F02B54F" w14:textId="2002E15A" w:rsidR="00555B39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опорного центра дополнительного </w:t>
      </w:r>
    </w:p>
    <w:p w14:paraId="78F6B891" w14:textId="2E35D333" w:rsidR="00555B39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Пировского</w:t>
      </w:r>
    </w:p>
    <w:p w14:paraId="695991B9" w14:textId="0C607C63" w:rsidR="00555B39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4B4B4454" w14:textId="77777777" w:rsidR="00555B39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75419" w14:textId="77777777" w:rsidR="00555B39" w:rsidRPr="00555B39" w:rsidRDefault="00555B39" w:rsidP="005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5B39" w:rsidRPr="0055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239E"/>
    <w:multiLevelType w:val="hybridMultilevel"/>
    <w:tmpl w:val="139C9024"/>
    <w:lvl w:ilvl="0" w:tplc="0DF48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94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1B"/>
    <w:rsid w:val="00082D0C"/>
    <w:rsid w:val="001151EC"/>
    <w:rsid w:val="002022AF"/>
    <w:rsid w:val="0027494B"/>
    <w:rsid w:val="002B5143"/>
    <w:rsid w:val="00310EBF"/>
    <w:rsid w:val="00546933"/>
    <w:rsid w:val="0055362E"/>
    <w:rsid w:val="00555B39"/>
    <w:rsid w:val="005B0DA3"/>
    <w:rsid w:val="006543D0"/>
    <w:rsid w:val="0073672F"/>
    <w:rsid w:val="007D0D8A"/>
    <w:rsid w:val="008B008C"/>
    <w:rsid w:val="008B5FCB"/>
    <w:rsid w:val="00AB3D34"/>
    <w:rsid w:val="00BC55A7"/>
    <w:rsid w:val="00C5609E"/>
    <w:rsid w:val="00CB109B"/>
    <w:rsid w:val="00D4175F"/>
    <w:rsid w:val="00DC6783"/>
    <w:rsid w:val="00E2325B"/>
    <w:rsid w:val="00E83A1B"/>
    <w:rsid w:val="00F109C4"/>
    <w:rsid w:val="00F140CC"/>
    <w:rsid w:val="00F24C25"/>
    <w:rsid w:val="00F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F1CD"/>
  <w15:chartTrackingRefBased/>
  <w15:docId w15:val="{AC47F081-440A-4EDF-BE85-F7887D11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2023-08-07T07:04:00Z</dcterms:created>
  <dcterms:modified xsi:type="dcterms:W3CDTF">2023-08-07T07:06:00Z</dcterms:modified>
</cp:coreProperties>
</file>